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5103" w:hanging="0"/>
        <w:jc w:val="left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В Управление по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архитектурно-градостроительному проектированию города Челябинска</w:t>
      </w:r>
    </w:p>
    <w:p>
      <w:pPr>
        <w:pStyle w:val="Normal"/>
        <w:bidi w:val="0"/>
        <w:spacing w:lineRule="auto" w:line="240" w:before="0" w:after="0"/>
        <w:ind w:left="5103" w:hanging="0"/>
        <w:jc w:val="left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454091, г. Челябинск,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ул. Воровского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, </w:t>
      </w:r>
    </w:p>
    <w:p>
      <w:pPr>
        <w:pStyle w:val="Normal"/>
        <w:bidi w:val="0"/>
        <w:spacing w:lineRule="auto" w:line="240" w:before="0" w:after="0"/>
        <w:ind w:left="5103" w:hanging="0"/>
        <w:jc w:val="left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д. 2,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каб.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200</w:t>
      </w:r>
    </w:p>
    <w:p>
      <w:pPr>
        <w:pStyle w:val="Normal"/>
        <w:tabs>
          <w:tab w:val="clear" w:pos="708"/>
          <w:tab w:val="left" w:pos="4536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tabs>
          <w:tab w:val="clear" w:pos="708"/>
          <w:tab w:val="left" w:pos="4536" w:leader="none"/>
        </w:tabs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Анкета</w:t>
      </w:r>
    </w:p>
    <w:p>
      <w:pPr>
        <w:pStyle w:val="Normal"/>
        <w:tabs>
          <w:tab w:val="clear" w:pos="708"/>
          <w:tab w:val="left" w:pos="4536" w:leader="none"/>
        </w:tabs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участника публичных консультаций, проводимых посредством сбора </w:t>
      </w:r>
    </w:p>
    <w:p>
      <w:pPr>
        <w:pStyle w:val="Normal"/>
        <w:tabs>
          <w:tab w:val="clear" w:pos="708"/>
          <w:tab w:val="left" w:pos="4536" w:leader="none"/>
        </w:tabs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замечаний и предложений организаций и граждан в рамках анализа </w:t>
      </w:r>
    </w:p>
    <w:p>
      <w:pPr>
        <w:pStyle w:val="Normal"/>
        <w:tabs>
          <w:tab w:val="clear" w:pos="708"/>
          <w:tab w:val="left" w:pos="4536" w:leader="none"/>
        </w:tabs>
        <w:bidi w:val="0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действующих нормативных правовых актов Администрации города Челябинска, органом-разработчиком которых является Управление по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архитектурно-градостроительному проектированию города Челябинска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,</w:t>
      </w:r>
    </w:p>
    <w:p>
      <w:pPr>
        <w:pStyle w:val="Normal"/>
        <w:tabs>
          <w:tab w:val="clear" w:pos="708"/>
          <w:tab w:val="left" w:pos="4536" w:leader="none"/>
        </w:tabs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 предмет их влияния на конкуренцию</w:t>
      </w:r>
    </w:p>
    <w:p>
      <w:pPr>
        <w:pStyle w:val="Normal"/>
        <w:tabs>
          <w:tab w:val="clear" w:pos="708"/>
          <w:tab w:val="left" w:pos="4536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536" w:leader="none"/>
        </w:tabs>
        <w:bidi w:val="0"/>
        <w:spacing w:lineRule="auto" w:line="240" w:before="0" w:after="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Общие сведения об участнике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536" w:leader="none"/>
        </w:tabs>
        <w:bidi w:val="0"/>
        <w:spacing w:lineRule="auto" w:line="240" w:before="0" w:after="0"/>
        <w:ind w:left="720" w:hanging="0"/>
        <w:contextualSpacing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tbl>
      <w:tblPr>
        <w:tblStyle w:val="1"/>
        <w:tblW w:w="97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55"/>
        <w:gridCol w:w="5894"/>
      </w:tblGrid>
      <w:tr>
        <w:trPr/>
        <w:tc>
          <w:tcPr>
            <w:tcW w:w="3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Наименование хозяйствующего субъекта (организации)</w:t>
            </w:r>
          </w:p>
        </w:tc>
        <w:tc>
          <w:tcPr>
            <w:tcW w:w="589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Сфера деятельности хозяйствующего субъекта (организации)</w:t>
            </w:r>
          </w:p>
        </w:tc>
        <w:tc>
          <w:tcPr>
            <w:tcW w:w="589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ИНН хозяйствующего субъекта (организации)</w:t>
            </w:r>
          </w:p>
        </w:tc>
        <w:tc>
          <w:tcPr>
            <w:tcW w:w="589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Ф.И.О. представителя участника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bidi w:val="0"/>
              <w:spacing w:lineRule="auto" w:line="240" w:before="0" w:after="0"/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  <w:tc>
          <w:tcPr>
            <w:tcW w:w="589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589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8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589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</w:tbl>
    <w:p>
      <w:pPr>
        <w:pStyle w:val="Normal"/>
        <w:tabs>
          <w:tab w:val="clear" w:pos="708"/>
          <w:tab w:val="left" w:pos="4536" w:leader="none"/>
        </w:tabs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536" w:leader="none"/>
        </w:tabs>
        <w:bidi w:val="0"/>
        <w:spacing w:lineRule="auto" w:line="240" w:before="0" w:after="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Общие сведения о действующем нормативном правовом акте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536" w:leader="none"/>
        </w:tabs>
        <w:bidi w:val="0"/>
        <w:spacing w:lineRule="auto" w:line="240" w:before="0" w:after="0"/>
        <w:ind w:left="720" w:hanging="0"/>
        <w:contextualSpacing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tbl>
      <w:tblPr>
        <w:tblStyle w:val="1"/>
        <w:tblW w:w="97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0"/>
      </w:tblGrid>
      <w:tr>
        <w:trPr/>
        <w:tc>
          <w:tcPr>
            <w:tcW w:w="9750" w:type="dxa"/>
            <w:tcBorders/>
            <w:shd w:fill="auto" w:val="clear"/>
          </w:tcPr>
          <w:tbl>
            <w:tblPr>
              <w:tblStyle w:val="1"/>
              <w:tblW w:w="9525" w:type="dxa"/>
              <w:jc w:val="left"/>
              <w:tblInd w:w="132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525"/>
            </w:tblGrid>
            <w:tr>
              <w:trPr/>
              <w:tc>
                <w:tcPr>
                  <w:tcW w:w="9525" w:type="dxa"/>
                  <w:tcBorders>
                    <w:top w:val="nil"/>
                    <w:left w:val="nil"/>
                    <w:bottom w:val="dashed" w:sz="4" w:space="0" w:color="00000A"/>
                    <w:insideH w:val="dashed" w:sz="4" w:space="0" w:color="00000A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08"/>
                      <w:tab w:val="left" w:pos="4536" w:leader="none"/>
                    </w:tabs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  <w:lang w:eastAsia="ru-RU"/>
                    </w:rPr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4536" w:leader="none"/>
                    </w:tabs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2"/>
                      <w:szCs w:val="12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9525" w:type="dxa"/>
                  <w:tcBorders>
                    <w:top w:val="nil"/>
                    <w:left w:val="nil"/>
                    <w:bottom w:val="dashed" w:sz="4" w:space="0" w:color="00000A"/>
                    <w:insideH w:val="dashed" w:sz="4" w:space="0" w:color="00000A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08"/>
                      <w:tab w:val="left" w:pos="4536" w:leader="none"/>
                    </w:tabs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  <w:lang w:eastAsia="ru-RU"/>
                    </w:rPr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4536" w:leader="none"/>
                    </w:tabs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2"/>
                      <w:szCs w:val="12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9525" w:type="dxa"/>
                  <w:tcBorders>
                    <w:top w:val="nil"/>
                    <w:left w:val="nil"/>
                    <w:bottom w:val="nil"/>
                    <w:insideH w:val="nil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08"/>
                      <w:tab w:val="left" w:pos="4536" w:leader="none"/>
                    </w:tabs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position w:val="0"/>
                      <w:sz w:val="22"/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i w:val="false"/>
                      <w:iCs w:val="false"/>
                      <w:position w:val="0"/>
                      <w:sz w:val="16"/>
                      <w:sz w:val="16"/>
                      <w:szCs w:val="16"/>
                      <w:vertAlign w:val="baseline"/>
                      <w:lang w:eastAsia="ru-RU"/>
                    </w:rPr>
                    <w:t>(реквизиты и наименование действующего нормативного правового акта)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4536" w:leader="none"/>
                    </w:tabs>
                    <w:bidi w:val="0"/>
                    <w:spacing w:lineRule="auto" w:line="240" w:before="0" w:after="0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453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9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1. Оказывают ли положения нормативного правового акта влияние на конкуренцию на рынках товаров, работ, услуг города Челябинска?</w:t>
            </w:r>
          </w:p>
        </w:tc>
      </w:tr>
      <w:tr>
        <w:trPr/>
        <w:tc>
          <w:tcPr>
            <w:tcW w:w="9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eastAsia="ru-RU"/>
              </w:rPr>
            </w:r>
          </w:p>
        </w:tc>
      </w:tr>
      <w:tr>
        <w:trPr/>
        <w:tc>
          <w:tcPr>
            <w:tcW w:w="9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2. Присутствуют ли в нормативном правовом акте положения, которые могут оказать негативное влияние на конкуренцию на рынках товаров, работ, услуг города Челябинска?</w:t>
            </w:r>
          </w:p>
        </w:tc>
      </w:tr>
      <w:tr>
        <w:trPr/>
        <w:tc>
          <w:tcPr>
            <w:tcW w:w="9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eastAsia="ru-RU"/>
              </w:rPr>
            </w:r>
          </w:p>
        </w:tc>
      </w:tr>
      <w:tr>
        <w:trPr/>
        <w:tc>
          <w:tcPr>
            <w:tcW w:w="9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3. Какие положения нормативного правового акта приводят и (или) могут привести к недопущению, ограничению или устранению конкуренции на рынках товаров, работ, услуг города Челябинска? Укажите номер подпункта, пункта, части, статьи нормативного правового акта и их содержание.</w:t>
            </w:r>
          </w:p>
        </w:tc>
      </w:tr>
      <w:tr>
        <w:trPr/>
        <w:tc>
          <w:tcPr>
            <w:tcW w:w="9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9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4. На каких рынках товаров, работ, услуг ухудшилось / может ухудшиться состояние конкурентной среды в результате применения нормативного правового акта?</w:t>
            </w:r>
          </w:p>
        </w:tc>
      </w:tr>
      <w:tr>
        <w:trPr/>
        <w:tc>
          <w:tcPr>
            <w:tcW w:w="9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9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5. Какие положения антимонопольного законодательства нарушены / могут быть нарушены?</w:t>
            </w:r>
          </w:p>
        </w:tc>
      </w:tr>
      <w:tr>
        <w:trPr/>
        <w:tc>
          <w:tcPr>
            <w:tcW w:w="9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9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6. Какие возможны негативные последствия для конкуренции в случае сохранения нормативного правового акта в действующей редакции?</w:t>
            </w:r>
          </w:p>
        </w:tc>
      </w:tr>
      <w:tr>
        <w:trPr/>
        <w:tc>
          <w:tcPr>
            <w:tcW w:w="9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9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7. Ваши замечания и предложения по нормативному правовому  акту в целях учета требований антимонопольного законодательства:</w:t>
            </w:r>
          </w:p>
        </w:tc>
      </w:tr>
      <w:tr>
        <w:trPr/>
        <w:tc>
          <w:tcPr>
            <w:tcW w:w="9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9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Замечания и предложения принимаются: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– 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6"/>
                <w:szCs w:val="26"/>
                <w:lang w:val="ru-RU" w:eastAsia="ru-RU" w:bidi="ar-SA"/>
              </w:rPr>
              <w:t>по почтовому адресу:  454091, г. Челябинск, ул. Воровского, 2, каб. 200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6"/>
                <w:szCs w:val="26"/>
                <w:lang w:val="ru-RU" w:eastAsia="ru-RU" w:bidi="ar-SA"/>
              </w:rPr>
              <w:t>– 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6"/>
                <w:szCs w:val="26"/>
                <w:lang w:val="ru-RU" w:eastAsia="ru-RU" w:bidi="ar-SA"/>
              </w:rPr>
              <w:t xml:space="preserve">на адрес электронной почты: </w:t>
            </w:r>
            <w:r>
              <w:rPr>
                <w:rStyle w:val="Style14"/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6"/>
                <w:szCs w:val="26"/>
                <w:u w:val="none"/>
                <w:lang w:val="ru-RU" w:eastAsia="ru-RU" w:bidi="ar-SA"/>
              </w:rPr>
              <w:t>guaig@arch74.ru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6"/>
                <w:szCs w:val="26"/>
                <w:lang w:val="ru-RU" w:eastAsia="ru-RU" w:bidi="ar-SA"/>
              </w:rPr>
              <w:t>Сроки приема предложений и замечаний: с 20.05.2023 года по 20.06.2023 года.</w:t>
            </w:r>
          </w:p>
        </w:tc>
      </w:tr>
    </w:tbl>
    <w:p>
      <w:pPr>
        <w:pStyle w:val="Normal"/>
        <w:tabs>
          <w:tab w:val="clear" w:pos="708"/>
          <w:tab w:val="left" w:pos="700" w:leader="none"/>
        </w:tabs>
        <w:bidi w:val="0"/>
        <w:spacing w:lineRule="auto" w:line="240" w:before="0" w:after="0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tabs>
          <w:tab w:val="clear" w:pos="708"/>
          <w:tab w:val="left" w:pos="700" w:leader="none"/>
        </w:tabs>
        <w:bidi w:val="0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567" w:header="0" w:top="1077" w:footer="0" w:bottom="10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a101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3">
    <w:name w:val="Table Grid"/>
    <w:basedOn w:val="a1"/>
    <w:uiPriority w:val="39"/>
    <w:rsid w:val="008a101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LibreOffice/6.1.4.2$Windows_X86_64 LibreOffice_project/9d0f32d1f0b509096fd65e0d4bec26ddd1938fd3</Application>
  <Pages>2</Pages>
  <Words>262</Words>
  <Characters>1903</Characters>
  <CharactersWithSpaces>2142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2021-11-18T05:55:00Z</dcterms:created>
  <dc:creator>Байнина Карина Юрьевна</dc:creator>
  <dc:description/>
  <dc:language>ru-RU</dc:language>
  <cp:lastModifiedBy/>
  <cp:lastPrinted>2023-04-17T16:13:53Z</cp:lastPrinted>
  <dcterms:modified xsi:type="dcterms:W3CDTF">2023-05-15T10:44:42Z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