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center"/>
        <w:rPr/>
      </w:pPr>
      <w:r>
        <w:rPr>
          <w:sz w:val="20"/>
        </w:rPr>
        <w:t xml:space="preserve">                                              </w:t>
      </w:r>
      <w:r>
        <w:rPr/>
        <w:t>Приложение 3</w:t>
      </w:r>
    </w:p>
    <w:p>
      <w:pPr>
        <w:pStyle w:val="Normal"/>
        <w:ind w:left="0" w:right="0" w:hanging="0"/>
        <w:jc w:val="center"/>
        <w:rPr/>
      </w:pPr>
      <w:r>
        <w:rPr/>
      </w:r>
    </w:p>
    <w:tbl>
      <w:tblPr>
        <w:tblW w:w="4424" w:type="dxa"/>
        <w:jc w:val="left"/>
        <w:tblInd w:w="5214" w:type="dxa"/>
        <w:tblBorders/>
        <w:tblCellMar>
          <w:top w:w="0" w:type="dxa"/>
          <w:left w:w="28" w:type="dxa"/>
          <w:bottom w:w="0" w:type="dxa"/>
          <w:right w:w="28" w:type="dxa"/>
        </w:tblCellMar>
      </w:tblPr>
      <w:tblGrid>
        <w:gridCol w:w="4424"/>
      </w:tblGrid>
      <w:tr>
        <w:trPr>
          <w:trHeight w:val="1365" w:hRule="atLeast"/>
        </w:trPr>
        <w:tc>
          <w:tcPr>
            <w:tcW w:w="4424" w:type="dxa"/>
            <w:tcBorders/>
            <w:shd w:fill="FFFFFF" w:val="clear"/>
            <w:vAlign w:val="bottom"/>
          </w:tcPr>
          <w:p>
            <w:pPr>
              <w:pStyle w:val="Normal"/>
              <w:ind w:left="0" w:right="0" w:hanging="0"/>
              <w:rPr/>
            </w:pPr>
            <w:r>
              <w:rPr>
                <w:rFonts w:eastAsia="Times New Roman"/>
                <w:sz w:val="24"/>
                <w:szCs w:val="24"/>
              </w:rPr>
              <w:t>к а</w:t>
            </w:r>
            <w:r>
              <w:rPr>
                <w:rFonts w:eastAsia="Times New Roman"/>
                <w:color w:val="000000"/>
                <w:sz w:val="24"/>
                <w:szCs w:val="24"/>
                <w:shd w:fill="FFFFFF" w:val="clear"/>
              </w:rPr>
              <w:t>дминистративному регламенту предоставления муниципальной услуги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rFonts w:eastAsia="Times New Roman" w:cs="Liberation Serif"/>
                <w:b w:val="false"/>
                <w:bCs w:val="false"/>
                <w:color w:val="000000"/>
                <w:kern w:val="2"/>
                <w:sz w:val="24"/>
                <w:szCs w:val="24"/>
                <w:shd w:fill="FFFFFF" w:val="clear"/>
                <w:lang w:val="ru-RU" w:eastAsia="hi-IN" w:bidi="hi-IN"/>
              </w:rPr>
              <w:t>Перевод жилого помещения в нежилое помещение и нежилого помещения в жилое помещение</w:t>
            </w:r>
            <w:r>
              <w:rPr>
                <w:sz w:val="24"/>
                <w:szCs w:val="24"/>
              </w:rPr>
              <w:t>»</w:t>
            </w:r>
          </w:p>
        </w:tc>
      </w:tr>
    </w:tbl>
    <w:p>
      <w:pPr>
        <w:pStyle w:val="Normal"/>
        <w:spacing w:before="0" w:after="240"/>
        <w:ind w:left="0" w:right="0" w:hanging="0"/>
        <w:jc w:val="left"/>
        <w:rPr/>
      </w:pPr>
      <w:r>
        <w:rPr/>
      </w:r>
    </w:p>
    <w:p>
      <w:pPr>
        <w:pStyle w:val="Normal"/>
        <w:spacing w:before="0" w:after="240"/>
        <w:ind w:left="0" w:right="0" w:hanging="0"/>
        <w:jc w:val="left"/>
        <w:rPr/>
      </w:pPr>
      <w:r>
        <w:rPr/>
        <w:t xml:space="preserve">                                                                                                                                                </w:t>
      </w:r>
      <w:r>
        <w:rPr/>
        <w:t>ФОРМА</w:t>
      </w:r>
    </w:p>
    <w:p>
      <w:pPr>
        <w:pStyle w:val="Caption"/>
        <w:ind w:left="5954" w:hanging="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>
      <w:pPr>
        <w:pStyle w:val="Normal"/>
        <w:ind w:left="5954" w:hanging="0"/>
        <w:jc w:val="left"/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kern w:val="2"/>
          <w:sz w:val="24"/>
          <w:szCs w:val="24"/>
          <w:u w:val="none"/>
          <w:lang w:val="ru-RU" w:eastAsia="hi-IN" w:bidi="hi-IN"/>
        </w:rPr>
        <w:t xml:space="preserve">                                                                                           «___» ______________ 20___ г.</w:t>
      </w:r>
    </w:p>
    <w:p>
      <w:pPr>
        <w:pStyle w:val="Normal"/>
        <w:spacing w:before="360" w:after="0"/>
        <w:ind w:hanging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spacing w:before="360" w:after="0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АКТ ПРИЕМОЧНОЙ КОМИССИИ № </w:t>
      </w:r>
    </w:p>
    <w:p>
      <w:pPr>
        <w:pStyle w:val="Normal"/>
        <w:pBdr>
          <w:top w:val="single" w:sz="4" w:space="1" w:color="000000"/>
        </w:pBdr>
        <w:spacing w:before="0" w:after="240"/>
        <w:ind w:left="6662" w:right="241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2"/>
        <w:ind w:firstLine="567"/>
        <w:jc w:val="both"/>
        <w:rPr/>
      </w:pPr>
      <w:r>
        <w:rPr>
          <w:sz w:val="24"/>
          <w:szCs w:val="24"/>
        </w:rPr>
        <w:t>Приемочная комиссия составила настоящий Акт, подтверждающий завершение переустройства и (или перепланировки) с выполнением работ по благоустро</w:t>
      </w:r>
      <w:r>
        <w:rPr/>
        <w:t xml:space="preserve">йству, </w:t>
      </w:r>
      <w:r>
        <w:rPr>
          <w:sz w:val="24"/>
        </w:rPr>
        <w:t>_______________________________________________________________________________</w:t>
      </w:r>
    </w:p>
    <w:p>
      <w:pPr>
        <w:pStyle w:val="BodyText2"/>
        <w:ind w:hanging="0"/>
        <w:jc w:val="both"/>
        <w:rPr/>
      </w:pPr>
      <w:r>
        <w:rPr>
          <w:sz w:val="24"/>
        </w:rPr>
        <w:t>для размещения: _________________________________________________________________</w:t>
      </w:r>
    </w:p>
    <w:p>
      <w:pPr>
        <w:pStyle w:val="Normal"/>
        <w:ind w:hanging="0"/>
        <w:jc w:val="both"/>
        <w:rPr/>
      </w:pPr>
      <w:r>
        <w:rPr>
          <w:sz w:val="24"/>
        </w:rPr>
        <w:t>по адресу: ______________________________________________________________________</w:t>
      </w:r>
    </w:p>
    <w:p>
      <w:pPr>
        <w:pStyle w:val="Normal"/>
        <w:ind w:hanging="0"/>
        <w:jc w:val="both"/>
        <w:rPr/>
      </w:pPr>
      <w:r>
        <w:rPr>
          <w:sz w:val="24"/>
        </w:rPr>
        <w:t>помещение № ________ общая площадь__________ кв. м.</w:t>
      </w:r>
    </w:p>
    <w:p>
      <w:pPr>
        <w:pStyle w:val="Normal"/>
        <w:spacing w:before="240" w:after="0"/>
        <w:jc w:val="both"/>
        <w:rPr/>
      </w:pPr>
      <w:r>
        <w:rPr>
          <w:sz w:val="24"/>
        </w:rPr>
        <w:t>Подписи членов комиссии:</w:t>
      </w:r>
    </w:p>
    <w:p>
      <w:pPr>
        <w:pStyle w:val="Normal"/>
        <w:spacing w:before="0" w:after="0"/>
        <w:ind w:left="0" w:right="0" w:hanging="0"/>
        <w:jc w:val="both"/>
        <w:rPr/>
      </w:pPr>
      <w:bookmarkStart w:id="0" w:name="__DdeLink__25617_3175477651"/>
      <w:r>
        <w:rPr>
          <w:sz w:val="24"/>
        </w:rPr>
        <w:t>__________________________________________________________/____________________/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sz w:val="24"/>
        </w:rPr>
        <w:t xml:space="preserve">                                                                                                                                      </w:t>
      </w:r>
      <w:r>
        <w:rPr>
          <w:sz w:val="24"/>
        </w:rPr>
        <w:t>М. П.</w:t>
      </w:r>
      <w:bookmarkEnd w:id="0"/>
    </w:p>
    <w:p>
      <w:pPr>
        <w:pStyle w:val="Normal"/>
        <w:spacing w:before="0" w:after="0"/>
        <w:ind w:left="0" w:right="0" w:hanging="0"/>
        <w:jc w:val="both"/>
        <w:rPr/>
      </w:pPr>
      <w:r>
        <w:rPr>
          <w:sz w:val="24"/>
        </w:rPr>
        <w:t>__________________________________________________________/____________________/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sz w:val="24"/>
        </w:rPr>
        <w:t xml:space="preserve">                                                                                                                                      </w:t>
      </w:r>
      <w:r>
        <w:rPr>
          <w:sz w:val="24"/>
        </w:rPr>
        <w:t>М. П.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sz w:val="24"/>
        </w:rPr>
        <w:t>__________________________________________________________/____________________/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sz w:val="24"/>
        </w:rPr>
        <w:t xml:space="preserve">                                                                                                                                      </w:t>
      </w:r>
      <w:r>
        <w:rPr>
          <w:sz w:val="24"/>
        </w:rPr>
        <w:t>М. П.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sz w:val="24"/>
        </w:rPr>
        <w:t>__________________________________________________________/____________________/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sz w:val="24"/>
        </w:rPr>
        <w:t xml:space="preserve">                                                                                                                                      </w:t>
      </w:r>
      <w:r>
        <w:rPr>
          <w:sz w:val="24"/>
        </w:rPr>
        <w:t>М. П.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sz w:val="24"/>
        </w:rPr>
        <w:t>__________________________________________________________/____________________/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sz w:val="24"/>
        </w:rPr>
        <w:t xml:space="preserve">                                                                                                                                      </w:t>
      </w:r>
      <w:r>
        <w:rPr>
          <w:sz w:val="24"/>
        </w:rPr>
        <w:t>М. П.</w:t>
      </w:r>
    </w:p>
    <w:p>
      <w:pPr>
        <w:pStyle w:val="Normal"/>
        <w:spacing w:before="0" w:after="600"/>
        <w:jc w:val="both"/>
        <w:rPr>
          <w:rFonts w:ascii="Times New Roman" w:hAnsi="Times New Roman"/>
          <w:sz w:val="2"/>
        </w:rPr>
      </w:pPr>
      <w:r>
        <w:rPr>
          <w:sz w:val="2"/>
        </w:rPr>
      </w:r>
    </w:p>
    <w:p>
      <w:pPr>
        <w:pStyle w:val="Normal"/>
        <w:ind w:left="0" w:hanging="0"/>
        <w:jc w:val="both"/>
        <w:rPr/>
      </w:pP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kern w:val="2"/>
          <w:sz w:val="24"/>
          <w:szCs w:val="24"/>
          <w:u w:val="none"/>
          <w:lang w:val="ru-RU" w:eastAsia="hi-IN" w:bidi="hi-IN"/>
        </w:rPr>
        <w:t xml:space="preserve">Дата выдачи  «___» ______________ 20___  г. __________________/_____________________/ 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szCs w:val="24"/>
          <w:u w:val="none"/>
        </w:rPr>
        <w:t xml:space="preserve">                                  </w:t>
      </w:r>
    </w:p>
    <w:sectPr>
      <w:type w:val="nextPage"/>
      <w:pgSz w:w="11849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  <w:textAlignment w:val="auto"/>
    </w:pPr>
    <w:rPr>
      <w:rFonts w:ascii="Times New Roman" w:hAnsi="Times New Roman" w:eastAsia="Liberation Serif" w:cs="Liberation Serif"/>
      <w:color w:val="00000A"/>
      <w:kern w:val="2"/>
      <w:sz w:val="24"/>
      <w:szCs w:val="24"/>
      <w:lang w:val="ru-RU" w:eastAsia="hi-IN" w:bidi="hi-IN"/>
    </w:rPr>
  </w:style>
  <w:style w:type="character" w:styleId="DefaultParagraphFont">
    <w:name w:val="Default Paragraph Font"/>
    <w:qFormat/>
    <w:rPr/>
  </w:style>
  <w:style w:type="character" w:styleId="Style14">
    <w:name w:val="Символ нумерации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Цветовое выделение для Текст"/>
    <w:qFormat/>
    <w:rPr>
      <w:sz w:val="24"/>
    </w:rPr>
  </w:style>
  <w:style w:type="paragraph" w:styleId="Style17">
    <w:name w:val="Заголовок"/>
    <w:basedOn w:val="Normal"/>
    <w:next w:val="Style18"/>
    <w:qFormat/>
    <w:pPr>
      <w:keepNext w:val="true"/>
      <w:widowControl/>
      <w:suppressAutoHyphens w:val="true"/>
      <w:spacing w:before="240" w:after="120"/>
      <w:jc w:val="left"/>
      <w:textAlignment w:val="auto"/>
    </w:pPr>
    <w:rPr>
      <w:rFonts w:ascii="Liberation Sans" w:hAnsi="Liberation Sans" w:eastAsia="Liberation Serif" w:cs="Mangal"/>
      <w:color w:val="00000A"/>
      <w:sz w:val="28"/>
      <w:szCs w:val="28"/>
      <w:lang w:val="ru-RU" w:eastAsia="ar-SA"/>
    </w:rPr>
  </w:style>
  <w:style w:type="paragraph" w:styleId="Style18">
    <w:name w:val="Body Text"/>
    <w:basedOn w:val="Normal"/>
    <w:pPr>
      <w:widowControl/>
      <w:suppressAutoHyphens w:val="true"/>
      <w:spacing w:lineRule="auto" w:line="276" w:before="0" w:after="140"/>
      <w:jc w:val="left"/>
      <w:textAlignment w:val="auto"/>
    </w:pPr>
    <w:rPr>
      <w:rFonts w:ascii="Times New Roman" w:hAnsi="Times New Roman" w:eastAsia="Liberation Serif"/>
      <w:color w:val="00000A"/>
      <w:sz w:val="24"/>
      <w:lang w:val="ru-RU" w:eastAsia="ar-SA"/>
    </w:rPr>
  </w:style>
  <w:style w:type="paragraph" w:styleId="Style19">
    <w:name w:val="List"/>
    <w:basedOn w:val="Style18"/>
    <w:pPr>
      <w:widowControl/>
      <w:suppressAutoHyphens w:val="true"/>
      <w:spacing w:lineRule="auto" w:line="276" w:before="0" w:after="140"/>
      <w:jc w:val="left"/>
      <w:textAlignment w:val="auto"/>
    </w:pPr>
    <w:rPr>
      <w:rFonts w:ascii="Times New Roman" w:hAnsi="Times New Roman" w:eastAsia="Liberation Serif" w:cs="Mangal"/>
      <w:color w:val="00000A"/>
      <w:sz w:val="24"/>
      <w:lang w:val="ru-RU" w:eastAsia="ar-SA"/>
    </w:rPr>
  </w:style>
  <w:style w:type="paragraph" w:styleId="Style20">
    <w:name w:val="Caption"/>
    <w:basedOn w:val="Normal"/>
    <w:qFormat/>
    <w:pPr>
      <w:widowControl/>
      <w:suppressLineNumbers/>
      <w:suppressAutoHyphens w:val="true"/>
      <w:spacing w:before="120" w:after="120"/>
      <w:jc w:val="left"/>
      <w:textAlignment w:val="auto"/>
    </w:pPr>
    <w:rPr>
      <w:rFonts w:ascii="Times New Roman" w:hAnsi="Times New Roman" w:eastAsia="Liberation Serif" w:cs="Mangal"/>
      <w:i/>
      <w:iCs/>
      <w:color w:val="00000A"/>
      <w:sz w:val="24"/>
      <w:szCs w:val="24"/>
      <w:lang w:val="ru-RU" w:eastAsia="ar-SA"/>
    </w:rPr>
  </w:style>
  <w:style w:type="paragraph" w:styleId="Style21">
    <w:name w:val="Указатель"/>
    <w:basedOn w:val="Normal"/>
    <w:qFormat/>
    <w:pPr>
      <w:widowControl/>
      <w:suppressLineNumbers/>
      <w:suppressAutoHyphens w:val="true"/>
      <w:jc w:val="left"/>
      <w:textAlignment w:val="auto"/>
    </w:pPr>
    <w:rPr>
      <w:rFonts w:ascii="Times New Roman" w:hAnsi="Times New Roman" w:eastAsia="Liberation Serif" w:cs="Mangal"/>
      <w:color w:val="00000A"/>
      <w:sz w:val="24"/>
      <w:lang w:val="ru-RU" w:eastAsia="ar-SA"/>
    </w:rPr>
  </w:style>
  <w:style w:type="paragraph" w:styleId="DocumentMap">
    <w:name w:val="DocumentMap"/>
    <w:qFormat/>
    <w:pPr>
      <w:widowControl/>
      <w:suppressAutoHyphens w:val="true"/>
      <w:bidi w:val="0"/>
      <w:jc w:val="left"/>
      <w:textAlignment w:val="auto"/>
    </w:pPr>
    <w:rPr>
      <w:rFonts w:ascii="Times New Roman" w:hAnsi="Times New Roman" w:eastAsia="Liberation Serif" w:cs="Liberation Serif"/>
      <w:color w:val="00000A"/>
      <w:kern w:val="2"/>
      <w:sz w:val="20"/>
      <w:szCs w:val="24"/>
      <w:lang w:val="ru-RU" w:eastAsia="hi-IN" w:bidi="hi-IN"/>
    </w:rPr>
  </w:style>
  <w:style w:type="paragraph" w:styleId="Style22">
    <w:name w:val="Header"/>
    <w:basedOn w:val="Normal"/>
    <w:pPr>
      <w:widowControl/>
      <w:tabs>
        <w:tab w:val="clear" w:pos="720"/>
        <w:tab w:val="center" w:pos="4677" w:leader="none"/>
        <w:tab w:val="right" w:pos="9355" w:leader="none"/>
      </w:tabs>
      <w:suppressAutoHyphens w:val="true"/>
      <w:jc w:val="left"/>
      <w:textAlignment w:val="auto"/>
    </w:pPr>
    <w:rPr>
      <w:rFonts w:ascii="Times New Roman" w:hAnsi="Times New Roman" w:eastAsia="Liberation Serif"/>
      <w:color w:val="00000A"/>
      <w:sz w:val="24"/>
      <w:lang w:val="ru-RU" w:eastAsia="ar-SA"/>
    </w:rPr>
  </w:style>
  <w:style w:type="paragraph" w:styleId="Style23">
    <w:name w:val="Footer"/>
    <w:basedOn w:val="Normal"/>
    <w:pPr>
      <w:widowControl/>
      <w:tabs>
        <w:tab w:val="clear" w:pos="720"/>
        <w:tab w:val="center" w:pos="4677" w:leader="none"/>
        <w:tab w:val="right" w:pos="9355" w:leader="none"/>
      </w:tabs>
      <w:suppressAutoHyphens w:val="true"/>
      <w:jc w:val="left"/>
      <w:textAlignment w:val="auto"/>
    </w:pPr>
    <w:rPr>
      <w:rFonts w:ascii="Times New Roman" w:hAnsi="Times New Roman" w:eastAsia="Liberation Serif"/>
      <w:color w:val="00000A"/>
      <w:sz w:val="24"/>
      <w:lang w:val="ru-RU" w:eastAsia="ar-SA"/>
    </w:rPr>
  </w:style>
  <w:style w:type="paragraph" w:styleId="BalloonText">
    <w:name w:val="Balloon Text"/>
    <w:basedOn w:val="Normal"/>
    <w:qFormat/>
    <w:pPr>
      <w:widowControl/>
      <w:suppressAutoHyphens w:val="true"/>
      <w:jc w:val="left"/>
      <w:textAlignment w:val="auto"/>
    </w:pPr>
    <w:rPr>
      <w:rFonts w:ascii="Tahoma" w:hAnsi="Tahoma" w:eastAsia="Liberation Serif"/>
      <w:color w:val="00000A"/>
      <w:sz w:val="16"/>
      <w:lang w:val="ru-RU" w:eastAsia="ar-SA"/>
    </w:rPr>
  </w:style>
  <w:style w:type="paragraph" w:styleId="Style24">
    <w:name w:val="Содержимое таблицы"/>
    <w:basedOn w:val="Normal"/>
    <w:qFormat/>
    <w:pPr>
      <w:widowControl/>
      <w:suppressAutoHyphens w:val="true"/>
      <w:jc w:val="left"/>
      <w:textAlignment w:val="auto"/>
    </w:pPr>
    <w:rPr>
      <w:rFonts w:ascii="Times New Roman" w:hAnsi="Times New Roman" w:eastAsia="Liberation Serif"/>
      <w:color w:val="00000A"/>
      <w:sz w:val="24"/>
      <w:lang w:val="ru-RU" w:eastAsia="hi-IN"/>
    </w:rPr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hi-IN"/>
    </w:rPr>
  </w:style>
  <w:style w:type="paragraph" w:styleId="Caption">
    <w:name w:val="caption"/>
    <w:basedOn w:val="Normal"/>
    <w:qFormat/>
    <w:pPr>
      <w:widowControl/>
      <w:spacing w:before="720" w:after="0"/>
      <w:ind w:left="5954" w:hanging="0"/>
      <w:jc w:val="both"/>
    </w:pPr>
    <w:rPr>
      <w:lang w:val="ru-RU"/>
    </w:rPr>
  </w:style>
  <w:style w:type="paragraph" w:styleId="BodyText2">
    <w:name w:val="Body Text 2"/>
    <w:basedOn w:val="Normal"/>
    <w:qFormat/>
    <w:pPr>
      <w:widowControl/>
      <w:ind w:firstLine="567"/>
      <w:jc w:val="both"/>
    </w:pPr>
    <w:rPr>
      <w:lang w:val="ru-RU"/>
    </w:rPr>
  </w:style>
  <w:style w:type="numbering" w:styleId="123">
    <w:name w:val="Нумерованный 1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</TotalTime>
  <Application>LibreOffice/6.1.4.2$Windows_X86_64 LibreOffice_project/9d0f32d1f0b509096fd65e0d4bec26ddd1938fd3</Application>
  <Pages>1</Pages>
  <Words>87</Words>
  <Characters>1162</Characters>
  <CharactersWithSpaces>2248</CharactersWithSpaces>
  <Paragraphs>22</Paragraphs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2023-05-29T15:52:00Z</dcterms:created>
  <dc:creator>КонсультантПлюс</dc:creator>
  <dc:description/>
  <dc:language>ru</dc:language>
  <cp:lastModifiedBy/>
  <cp:lastPrinted>2023-04-26T10:50:21Z</cp:lastPrinted>
  <dcterms:modified xsi:type="dcterms:W3CDTF">2023-07-28T09:02:13Z</dcterms:modified>
  <cp:revision>14</cp:revision>
  <dc:subject/>
  <dc:title>Постановление Администрации города Челябинска от 04.02.2019 N 43-п(ред. от 05.03.2020)"Об утверждении административного регламента предоставления муниципальной услуги "Перевод жилого помещения в нежилое помещение или нежилого помещения в жилое помещение"(вместе с "Административным регламентом предоставления муниципальной услуги "Перевод жилого помещения в нежилое помещение или нежилого помещения в жилое помещение")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4022.00.55</vt:lpwstr>
  </property>
</Properties>
</file>