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66" w:rsidRDefault="00A57366">
      <w:pPr>
        <w:pStyle w:val="a6"/>
        <w:jc w:val="center"/>
        <w:rPr>
          <w:sz w:val="28"/>
          <w:szCs w:val="28"/>
        </w:rPr>
        <w:sectPr w:rsidR="00A57366">
          <w:headerReference w:type="default" r:id="rId7"/>
          <w:pgSz w:w="11906" w:h="16838"/>
          <w:pgMar w:top="907" w:right="567" w:bottom="1027" w:left="1701" w:header="567" w:footer="720" w:gutter="0"/>
          <w:cols w:space="720"/>
        </w:sectPr>
      </w:pPr>
      <w:bookmarkStart w:id="0" w:name="_GoBack"/>
      <w:bookmarkEnd w:id="0"/>
    </w:p>
    <w:p w:rsidR="00A57366" w:rsidRDefault="00A57366">
      <w:pPr>
        <w:pStyle w:val="Standard"/>
        <w:ind w:right="3402"/>
        <w:jc w:val="both"/>
        <w:rPr>
          <w:color w:val="000000"/>
          <w:sz w:val="28"/>
          <w:szCs w:val="28"/>
        </w:rPr>
      </w:pPr>
    </w:p>
    <w:tbl>
      <w:tblPr>
        <w:tblW w:w="9914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5489"/>
      </w:tblGrid>
      <w:tr w:rsidR="00A57366">
        <w:tblPrEx>
          <w:tblCellMar>
            <w:top w:w="0" w:type="dxa"/>
            <w:bottom w:w="0" w:type="dxa"/>
          </w:tblCellMar>
        </w:tblPrEx>
        <w:trPr>
          <w:trHeight w:val="4590"/>
        </w:trPr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366" w:rsidRDefault="00A5736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7366" w:rsidRDefault="00A5736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7366" w:rsidRDefault="00A5736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7366" w:rsidRDefault="00A57366">
            <w:pPr>
              <w:pStyle w:val="Standard"/>
              <w:autoSpaceDE w:val="0"/>
              <w:rPr>
                <w:sz w:val="26"/>
                <w:szCs w:val="26"/>
              </w:rPr>
            </w:pPr>
          </w:p>
          <w:p w:rsidR="00A57366" w:rsidRDefault="00A57366">
            <w:pPr>
              <w:pStyle w:val="Standard"/>
              <w:autoSpaceDE w:val="0"/>
              <w:rPr>
                <w:sz w:val="26"/>
                <w:szCs w:val="26"/>
              </w:rPr>
            </w:pPr>
          </w:p>
          <w:p w:rsidR="00A57366" w:rsidRDefault="00A5736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7366" w:rsidRDefault="00A57366">
            <w:pPr>
              <w:pStyle w:val="Standard"/>
              <w:ind w:left="170"/>
              <w:rPr>
                <w:sz w:val="26"/>
                <w:szCs w:val="26"/>
              </w:rPr>
            </w:pPr>
          </w:p>
          <w:p w:rsidR="00A57366" w:rsidRDefault="00A57366">
            <w:pPr>
              <w:pStyle w:val="Standard"/>
              <w:ind w:left="170"/>
              <w:rPr>
                <w:sz w:val="26"/>
                <w:szCs w:val="26"/>
              </w:rPr>
            </w:pPr>
          </w:p>
          <w:p w:rsidR="00A57366" w:rsidRDefault="00A57366">
            <w:pPr>
              <w:pStyle w:val="Standard"/>
              <w:ind w:left="170"/>
              <w:rPr>
                <w:sz w:val="26"/>
                <w:szCs w:val="26"/>
              </w:rPr>
            </w:pPr>
          </w:p>
          <w:p w:rsidR="00A57366" w:rsidRDefault="000077F2">
            <w:pPr>
              <w:pStyle w:val="Standard"/>
              <w:tabs>
                <w:tab w:val="left" w:pos="564"/>
              </w:tabs>
              <w:spacing w:line="276" w:lineRule="auto"/>
              <w:ind w:lef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pacing w:val="-4"/>
                <w:sz w:val="26"/>
                <w:szCs w:val="26"/>
              </w:rPr>
              <w:t>«</w:t>
            </w:r>
            <w:r>
              <w:rPr>
                <w:spacing w:val="-4"/>
                <w:sz w:val="26"/>
                <w:szCs w:val="26"/>
              </w:rPr>
              <w:t xml:space="preserve">Предоставление сведений, документов и материалов, содержащихся в государственной </w:t>
            </w:r>
            <w:r>
              <w:rPr>
                <w:spacing w:val="-4"/>
                <w:sz w:val="26"/>
                <w:szCs w:val="26"/>
              </w:rPr>
              <w:t>информационной системе обеспечения градостроительной деятельности Челябинской области</w:t>
            </w:r>
            <w:r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366" w:rsidRDefault="00A57366">
            <w:pPr>
              <w:pStyle w:val="TableContents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A57366" w:rsidRDefault="000077F2">
      <w:pPr>
        <w:pStyle w:val="Standard"/>
        <w:spacing w:line="276" w:lineRule="auto"/>
        <w:jc w:val="both"/>
        <w:rPr>
          <w:rFonts w:eastAsia="Arial"/>
          <w:spacing w:val="-4"/>
          <w:sz w:val="28"/>
          <w:szCs w:val="28"/>
        </w:rPr>
      </w:pPr>
      <w:r>
        <w:rPr>
          <w:rFonts w:eastAsia="Arial"/>
          <w:spacing w:val="-4"/>
          <w:sz w:val="28"/>
          <w:szCs w:val="28"/>
        </w:rPr>
        <w:tab/>
      </w:r>
    </w:p>
    <w:p w:rsidR="00A57366" w:rsidRDefault="00A57366">
      <w:pPr>
        <w:pStyle w:val="Standard"/>
        <w:spacing w:line="276" w:lineRule="auto"/>
        <w:jc w:val="both"/>
        <w:rPr>
          <w:rFonts w:eastAsia="Arial"/>
          <w:spacing w:val="-4"/>
          <w:sz w:val="26"/>
          <w:szCs w:val="26"/>
        </w:rPr>
      </w:pPr>
    </w:p>
    <w:p w:rsidR="00A57366" w:rsidRDefault="000077F2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"/>
          <w:spacing w:val="-4"/>
          <w:sz w:val="26"/>
          <w:szCs w:val="26"/>
        </w:rPr>
        <w:tab/>
        <w:t>В соо</w:t>
      </w:r>
      <w:r>
        <w:rPr>
          <w:rFonts w:eastAsia="Arial"/>
          <w:color w:val="000000"/>
          <w:spacing w:val="-4"/>
          <w:sz w:val="26"/>
          <w:szCs w:val="26"/>
        </w:rPr>
        <w:t xml:space="preserve">тветствии с федеральными </w:t>
      </w:r>
      <w:r>
        <w:rPr>
          <w:color w:val="000000"/>
          <w:spacing w:val="-4"/>
          <w:sz w:val="26"/>
          <w:szCs w:val="26"/>
        </w:rPr>
        <w:t xml:space="preserve">законами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-4"/>
          <w:sz w:val="26"/>
          <w:szCs w:val="26"/>
        </w:rPr>
        <w:t xml:space="preserve">                          от 27.07.2010 №</w:t>
      </w:r>
      <w:r>
        <w:rPr>
          <w:color w:val="000000"/>
          <w:sz w:val="26"/>
          <w:szCs w:val="26"/>
        </w:rPr>
        <w:t xml:space="preserve"> 210-ФЗ «Об организации предоставления государственных и муниципальных услуг», </w:t>
      </w:r>
      <w:r>
        <w:rPr>
          <w:color w:val="000000"/>
          <w:spacing w:val="-4"/>
          <w:sz w:val="26"/>
          <w:szCs w:val="26"/>
        </w:rPr>
        <w:t>постановлением Правительства РФ от 13.03.2020 № 279                    «Об информационном обеспечении градостроительной деятельности», У</w:t>
      </w:r>
      <w:r>
        <w:rPr>
          <w:color w:val="000000"/>
          <w:spacing w:val="-4"/>
          <w:sz w:val="26"/>
          <w:szCs w:val="26"/>
        </w:rPr>
        <w:t>ставом города Челябинска, постановлениями Администрации города Челябинска от 29.12.2015 № 347-п «Об утверждении Положения о правовых актах, принимаемых (издаваемых)                                 в Администрации города Челябинска», от 28.08.2019 № 397-п «</w:t>
      </w:r>
      <w:r>
        <w:rPr>
          <w:color w:val="000000"/>
          <w:spacing w:val="-4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</w:p>
    <w:p w:rsidR="00A57366" w:rsidRDefault="000077F2">
      <w:pPr>
        <w:pStyle w:val="Standard"/>
        <w:spacing w:line="276" w:lineRule="auto"/>
        <w:ind w:firstLine="709"/>
        <w:jc w:val="center"/>
        <w:rPr>
          <w:rFonts w:eastAsia="Arial"/>
          <w:color w:val="000000"/>
          <w:spacing w:val="-4"/>
          <w:sz w:val="26"/>
          <w:szCs w:val="26"/>
        </w:rPr>
      </w:pPr>
      <w:r>
        <w:rPr>
          <w:rFonts w:eastAsia="Arial"/>
          <w:color w:val="000000"/>
          <w:spacing w:val="-4"/>
          <w:sz w:val="26"/>
          <w:szCs w:val="26"/>
        </w:rPr>
        <w:t>ПОСТАНОВЛЯЮ:</w:t>
      </w:r>
    </w:p>
    <w:p w:rsidR="00A57366" w:rsidRDefault="000077F2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"/>
          <w:color w:val="000000"/>
          <w:spacing w:val="-4"/>
          <w:sz w:val="26"/>
          <w:szCs w:val="26"/>
        </w:rPr>
        <w:t>1. </w:t>
      </w:r>
      <w:r>
        <w:rPr>
          <w:color w:val="000000"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>
        <w:rPr>
          <w:color w:val="000000"/>
          <w:sz w:val="26"/>
          <w:szCs w:val="26"/>
        </w:rPr>
        <w:t>«</w:t>
      </w:r>
      <w:r>
        <w:rPr>
          <w:color w:val="000000"/>
          <w:spacing w:val="-4"/>
          <w:sz w:val="26"/>
          <w:szCs w:val="26"/>
        </w:rPr>
        <w:t xml:space="preserve">Предоставление сведений, документов и </w:t>
      </w:r>
      <w:r>
        <w:rPr>
          <w:color w:val="000000"/>
          <w:spacing w:val="-4"/>
          <w:sz w:val="26"/>
          <w:szCs w:val="26"/>
        </w:rPr>
        <w:t>материалов, содержащихся в государственной информационной системе обеспечения градостроительной деятельности Челябинской области</w:t>
      </w:r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A57366" w:rsidRDefault="000077F2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2. </w:t>
      </w:r>
      <w:r>
        <w:rPr>
          <w:rFonts w:eastAsia="Arial"/>
          <w:color w:val="000000"/>
          <w:spacing w:val="-4"/>
          <w:sz w:val="26"/>
          <w:szCs w:val="26"/>
        </w:rPr>
        <w:t xml:space="preserve">Управлению информационной политики Администрации города Челябинска (Сафонов В. А.) опубликовать настоящее постановление в </w:t>
      </w:r>
      <w:r>
        <w:rPr>
          <w:rFonts w:eastAsia="Arial"/>
          <w:color w:val="000000"/>
          <w:spacing w:val="-4"/>
          <w:sz w:val="26"/>
          <w:szCs w:val="26"/>
        </w:rPr>
        <w:t>порядке, установленном               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                   в сети Интернет.</w:t>
      </w:r>
    </w:p>
    <w:p w:rsidR="00A57366" w:rsidRDefault="000077F2">
      <w:pPr>
        <w:pStyle w:val="Standard"/>
        <w:tabs>
          <w:tab w:val="left" w:pos="72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"/>
          <w:color w:val="000000"/>
          <w:spacing w:val="-4"/>
          <w:sz w:val="26"/>
          <w:szCs w:val="26"/>
        </w:rPr>
        <w:t>3</w:t>
      </w:r>
      <w:r>
        <w:rPr>
          <w:spacing w:val="-4"/>
          <w:sz w:val="26"/>
          <w:szCs w:val="26"/>
        </w:rPr>
        <w:t>. </w:t>
      </w:r>
      <w:r>
        <w:rPr>
          <w:rFonts w:eastAsia="Arial"/>
          <w:spacing w:val="-4"/>
          <w:sz w:val="26"/>
          <w:szCs w:val="26"/>
        </w:rPr>
        <w:t xml:space="preserve">Внести настоящее </w:t>
      </w:r>
      <w:r>
        <w:rPr>
          <w:rFonts w:eastAsia="Arial"/>
          <w:spacing w:val="-4"/>
          <w:sz w:val="26"/>
          <w:szCs w:val="26"/>
        </w:rPr>
        <w:t>постановление в раздел 6 «Градостроительство» нормативной правовой базы местного самоуправления города Челябинска.</w:t>
      </w:r>
    </w:p>
    <w:p w:rsidR="00A57366" w:rsidRDefault="000077F2">
      <w:pPr>
        <w:pStyle w:val="Standard"/>
        <w:tabs>
          <w:tab w:val="left" w:pos="725"/>
        </w:tabs>
        <w:spacing w:line="276" w:lineRule="auto"/>
        <w:ind w:firstLine="709"/>
        <w:jc w:val="both"/>
      </w:pPr>
      <w:r>
        <w:rPr>
          <w:rFonts w:eastAsia="Arial"/>
          <w:spacing w:val="-4"/>
          <w:sz w:val="26"/>
          <w:szCs w:val="26"/>
        </w:rPr>
        <w:lastRenderedPageBreak/>
        <w:t>4. Контроль за исполнением настоящего постановления возложить на временно исполняющего обязанности начальника Управления по архитектурно-град</w:t>
      </w:r>
      <w:r>
        <w:rPr>
          <w:rFonts w:eastAsia="Arial"/>
          <w:spacing w:val="-4"/>
          <w:sz w:val="26"/>
          <w:szCs w:val="26"/>
        </w:rPr>
        <w:t xml:space="preserve">остроительному </w:t>
      </w:r>
      <w:r>
        <w:rPr>
          <w:rFonts w:eastAsia="Arial"/>
          <w:spacing w:val="-4"/>
          <w:sz w:val="26"/>
          <w:szCs w:val="26"/>
        </w:rPr>
        <w:t>проектированию города Челябинска Никитину О. С.</w:t>
      </w:r>
    </w:p>
    <w:p w:rsidR="00A57366" w:rsidRDefault="000077F2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5. Настоящее постановление вступает в силу после его официального опубликования в соответствии с законодательством Российской Федерации</w:t>
      </w:r>
      <w:r>
        <w:rPr>
          <w:color w:val="000000"/>
          <w:spacing w:val="-4"/>
          <w:sz w:val="26"/>
          <w:szCs w:val="26"/>
        </w:rPr>
        <w:t>.</w:t>
      </w:r>
    </w:p>
    <w:p w:rsidR="00A57366" w:rsidRDefault="00A57366">
      <w:pPr>
        <w:pStyle w:val="Standard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7366" w:rsidRDefault="00A57366">
      <w:pPr>
        <w:pStyle w:val="Standard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7366" w:rsidRDefault="00A57366">
      <w:pPr>
        <w:pStyle w:val="Standard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7366" w:rsidRDefault="000077F2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Глава города Челябинска </w:t>
      </w:r>
      <w:r>
        <w:rPr>
          <w:rFonts w:eastAsia="Arial"/>
          <w:color w:val="000000"/>
          <w:sz w:val="26"/>
          <w:szCs w:val="26"/>
        </w:rPr>
        <w:t xml:space="preserve">                                                                                   Н. П. Котова</w:t>
      </w:r>
    </w:p>
    <w:p w:rsidR="00A57366" w:rsidRDefault="00A57366">
      <w:pPr>
        <w:pStyle w:val="Textbody"/>
        <w:spacing w:line="276" w:lineRule="auto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A57366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6"/>
          <w:szCs w:val="26"/>
        </w:rPr>
      </w:pPr>
    </w:p>
    <w:p w:rsidR="00A57366" w:rsidRDefault="000077F2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4"/>
          <w:sz w:val="22"/>
          <w:szCs w:val="22"/>
        </w:rPr>
        <w:t>Екатерина</w:t>
      </w:r>
      <w:r>
        <w:rPr>
          <w:rFonts w:ascii="Times New Roman" w:eastAsia="Lucida Sans Unicode" w:hAnsi="Times New Roman" w:cs="Times New Roman"/>
          <w:spacing w:val="-4"/>
          <w:sz w:val="22"/>
          <w:szCs w:val="22"/>
        </w:rPr>
        <w:t xml:space="preserve"> Викторовна Савина</w:t>
      </w:r>
    </w:p>
    <w:p w:rsidR="00A57366" w:rsidRDefault="000077F2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4"/>
          <w:sz w:val="22"/>
          <w:szCs w:val="22"/>
        </w:rPr>
        <w:t>263 79 96</w:t>
      </w:r>
    </w:p>
    <w:p w:rsidR="00A57366" w:rsidRDefault="000077F2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4"/>
          <w:sz w:val="22"/>
          <w:szCs w:val="22"/>
        </w:rPr>
        <w:t>Мария Юрьевна Москаленко</w:t>
      </w:r>
    </w:p>
    <w:p w:rsidR="00A57366" w:rsidRDefault="000077F2">
      <w:pPr>
        <w:pStyle w:val="Textbody"/>
        <w:jc w:val="left"/>
        <w:rPr>
          <w:rFonts w:ascii="Times New Roman" w:eastAsia="Lucida Sans Unicode" w:hAnsi="Times New Roman" w:cs="Times New Roman"/>
          <w:spacing w:val="-4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4"/>
          <w:sz w:val="22"/>
          <w:szCs w:val="22"/>
        </w:rPr>
        <w:t>263 82 51</w:t>
      </w:r>
    </w:p>
    <w:sectPr w:rsidR="00A57366">
      <w:headerReference w:type="default" r:id="rId8"/>
      <w:pgSz w:w="11906" w:h="16838"/>
      <w:pgMar w:top="907" w:right="567" w:bottom="102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77F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7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77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77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36" w:rsidRDefault="000077F2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36" w:rsidRDefault="000077F2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C3D"/>
    <w:multiLevelType w:val="multilevel"/>
    <w:tmpl w:val="F00C907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366"/>
    <w:rsid w:val="000077F2"/>
    <w:rsid w:val="00A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50087A-E93D-41D5-AD37-D3FD8852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ind w:right="3402"/>
      <w:jc w:val="both"/>
    </w:pPr>
    <w:rPr>
      <w:rFonts w:ascii="Arial" w:eastAsia="Arial" w:hAnsi="Arial" w:cs="Arial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jc w:val="both"/>
    </w:pPr>
    <w:rPr>
      <w:sz w:val="24"/>
    </w:rPr>
  </w:style>
  <w:style w:type="paragraph" w:customStyle="1" w:styleId="WW-">
    <w:name w:val="WW-Заголовок"/>
    <w:basedOn w:val="Heading"/>
    <w:next w:val="a5"/>
  </w:style>
  <w:style w:type="paragraph" w:styleId="a5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6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2">
    <w:name w:val="Body Text Indent 2"/>
    <w:basedOn w:val="Standard"/>
    <w:pPr>
      <w:ind w:firstLine="567"/>
      <w:jc w:val="both"/>
    </w:pPr>
    <w:rPr>
      <w:rFonts w:ascii="Arial" w:eastAsia="Arial" w:hAnsi="Arial" w:cs="Arial"/>
    </w:rPr>
  </w:style>
  <w:style w:type="paragraph" w:styleId="30">
    <w:name w:val="Body Text Indent 3"/>
    <w:basedOn w:val="Standard"/>
    <w:pPr>
      <w:tabs>
        <w:tab w:val="left" w:pos="284"/>
      </w:tabs>
      <w:ind w:firstLine="567"/>
      <w:jc w:val="both"/>
    </w:pPr>
    <w:rPr>
      <w:sz w:val="24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/>
      <w:sz w:val="20"/>
      <w:szCs w:val="20"/>
      <w:lang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lang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eastAsia="Arial" w:hAnsi="Arial" w:cs="Arial"/>
      <w:b/>
      <w:bCs/>
      <w:lang/>
    </w:rPr>
  </w:style>
  <w:style w:type="paragraph" w:customStyle="1" w:styleId="ConsPlusCell">
    <w:name w:val="ConsPlusCell"/>
    <w:basedOn w:val="Standard"/>
    <w:pPr>
      <w:autoSpaceDE w:val="0"/>
    </w:pPr>
    <w:rPr>
      <w:rFonts w:ascii="Arial" w:eastAsia="Arial" w:hAnsi="Arial" w:cs="Arial"/>
      <w:lang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lang/>
    </w:rPr>
  </w:style>
  <w:style w:type="paragraph" w:customStyle="1" w:styleId="ConsPlusCell0">
    <w:name w:val="ConsPlusCell"/>
    <w:next w:val="Standard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0">
    <w:name w:val="ConsPlusDocList"/>
    <w:next w:val="Standard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  <w:lang/>
    </w:rPr>
  </w:style>
  <w:style w:type="paragraph" w:customStyle="1" w:styleId="ConsPlusTitle0">
    <w:name w:val="ConsPlusTitle"/>
    <w:next w:val="Standard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Normal0">
    <w:name w:val="ConsPlusNormal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TitlePage">
    <w:name w:val="ConsPlusTitlePage"/>
    <w:next w:val="ConsPlusNormal0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ListLabel2">
    <w:name w:val="ListLabel 2"/>
    <w:rPr>
      <w:color w:val="0000FF"/>
    </w:rPr>
  </w:style>
  <w:style w:type="character" w:customStyle="1" w:styleId="ListLabel1">
    <w:name w:val="ListLabel 1"/>
    <w:rPr>
      <w:color w:val="0000FF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13.08.2020 N 346-п"Об утверждении административного регламента предоставления муниципальной услуги "Государственная регистрация заявления о проведении общественной экологической экспертизы"(вместе с "Админи</vt:lpstr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13.08.2020 N 346-п"Об утверждении административного регламента предоставления муниципальной услуги "Государственная регистрация заявления о проведении общественной экологической экспертизы"(вместе с "Административным регламентом предоставления муниципальной услуги "Государственная регистрация заявления о проведении общественной экологической экспертизы")</dc:title>
  <dc:creator>temp</dc:creator>
  <cp:lastModifiedBy>temp</cp:lastModifiedBy>
  <cp:revision>2</cp:revision>
  <cp:lastPrinted>2023-10-26T09:24:00Z</cp:lastPrinted>
  <dcterms:created xsi:type="dcterms:W3CDTF">2023-10-26T06:03:00Z</dcterms:created>
  <dcterms:modified xsi:type="dcterms:W3CDTF">2023-10-26T06:03:00Z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