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6C" w:rsidRDefault="0094426C">
      <w:pPr>
        <w:ind w:right="5612"/>
        <w:jc w:val="both"/>
      </w:pPr>
    </w:p>
    <w:p w:rsidR="0094426C" w:rsidRDefault="005F5FB0">
      <w:pPr>
        <w:jc w:val="right"/>
      </w:pPr>
      <w:r>
        <w:t>ПРОЕКТ</w:t>
      </w:r>
    </w:p>
    <w:p w:rsidR="0094426C" w:rsidRDefault="0094426C">
      <w:pPr>
        <w:jc w:val="right"/>
      </w:pPr>
    </w:p>
    <w:p w:rsidR="0094426C" w:rsidRDefault="0094426C">
      <w:pPr>
        <w:jc w:val="right"/>
      </w:pPr>
    </w:p>
    <w:p w:rsidR="0094426C" w:rsidRDefault="0094426C">
      <w:pPr>
        <w:jc w:val="right"/>
      </w:pPr>
    </w:p>
    <w:p w:rsidR="0094426C" w:rsidRDefault="0094426C">
      <w:pPr>
        <w:jc w:val="right"/>
      </w:pPr>
    </w:p>
    <w:p w:rsidR="0094426C" w:rsidRDefault="0094426C">
      <w:pPr>
        <w:jc w:val="right"/>
      </w:pPr>
    </w:p>
    <w:p w:rsidR="0094426C" w:rsidRDefault="0094426C">
      <w:pPr>
        <w:jc w:val="right"/>
      </w:pPr>
    </w:p>
    <w:p w:rsidR="0094426C" w:rsidRDefault="0094426C">
      <w:pPr>
        <w:jc w:val="right"/>
      </w:pPr>
    </w:p>
    <w:p w:rsidR="0094426C" w:rsidRDefault="0094426C">
      <w:pPr>
        <w:ind w:right="5612"/>
        <w:jc w:val="both"/>
        <w:rPr>
          <w:rFonts w:ascii="Times New Roman" w:hAnsi="Times New Roman" w:cs="Times New Roman"/>
          <w:sz w:val="26"/>
          <w:szCs w:val="26"/>
        </w:rPr>
      </w:pPr>
    </w:p>
    <w:p w:rsidR="0094426C" w:rsidRDefault="0094426C">
      <w:pPr>
        <w:ind w:right="5612"/>
        <w:jc w:val="both"/>
        <w:rPr>
          <w:rFonts w:ascii="Times New Roman" w:hAnsi="Times New Roman" w:cs="Times New Roman"/>
          <w:sz w:val="26"/>
          <w:szCs w:val="26"/>
        </w:rPr>
      </w:pPr>
    </w:p>
    <w:p w:rsidR="0094426C" w:rsidRDefault="0094426C">
      <w:pPr>
        <w:ind w:right="5612"/>
        <w:jc w:val="both"/>
        <w:rPr>
          <w:rFonts w:ascii="Times New Roman" w:hAnsi="Times New Roman" w:cs="Times New Roman"/>
          <w:sz w:val="26"/>
          <w:szCs w:val="26"/>
        </w:rPr>
      </w:pPr>
    </w:p>
    <w:p w:rsidR="0094426C" w:rsidRDefault="005F5FB0" w:rsidP="00FF21E8">
      <w:pPr>
        <w:ind w:right="5443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комплексном развитии территории жилой застройки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в границах: </w:t>
      </w:r>
      <w:r w:rsidR="00FF21E8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ул. </w:t>
      </w:r>
      <w:proofErr w:type="spellStart"/>
      <w:r>
        <w:rPr>
          <w:rFonts w:ascii="Times New Roman" w:hAnsi="Times New Roman" w:cs="Times New Roman"/>
          <w:spacing w:val="-6"/>
          <w:sz w:val="26"/>
          <w:szCs w:val="26"/>
        </w:rPr>
        <w:t>Электростальская</w:t>
      </w:r>
      <w:proofErr w:type="spellEnd"/>
      <w:r>
        <w:rPr>
          <w:rFonts w:ascii="Times New Roman" w:hAnsi="Times New Roman" w:cs="Times New Roman"/>
          <w:spacing w:val="-6"/>
          <w:sz w:val="26"/>
          <w:szCs w:val="26"/>
        </w:rPr>
        <w:t>, ул. Минина, шоссе Металлургов, ул. Пожарского</w:t>
      </w:r>
      <w:r>
        <w:rPr>
          <w:sz w:val="26"/>
          <w:szCs w:val="26"/>
        </w:rPr>
        <w:t xml:space="preserve"> </w:t>
      </w:r>
      <w:r w:rsidR="00FF21E8">
        <w:rPr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pacing w:val="-6"/>
          <w:sz w:val="26"/>
          <w:szCs w:val="26"/>
        </w:rPr>
        <w:t>в Металлургическом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районе города Челябинс</w:t>
      </w:r>
      <w:bookmarkStart w:id="0" w:name="_GoBack"/>
      <w:bookmarkEnd w:id="0"/>
      <w:r>
        <w:rPr>
          <w:rFonts w:ascii="Times New Roman" w:hAnsi="Times New Roman" w:cs="Times New Roman"/>
          <w:spacing w:val="-6"/>
          <w:sz w:val="26"/>
          <w:szCs w:val="26"/>
        </w:rPr>
        <w:t>ка</w:t>
      </w:r>
    </w:p>
    <w:p w:rsidR="0094426C" w:rsidRDefault="0094426C">
      <w:pPr>
        <w:ind w:right="561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4426C" w:rsidRDefault="0094426C">
      <w:pPr>
        <w:ind w:right="561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4426C" w:rsidRDefault="0094426C">
      <w:pPr>
        <w:ind w:right="561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4426C" w:rsidRDefault="005F5FB0">
      <w:pPr>
        <w:pStyle w:val="ConsPlusNormal"/>
        <w:ind w:firstLine="567"/>
        <w:jc w:val="both"/>
      </w:pPr>
      <w:proofErr w:type="gramStart"/>
      <w:r>
        <w:rPr>
          <w:rFonts w:eastAsia="Calibri"/>
          <w:color w:val="000000"/>
          <w:shd w:val="clear" w:color="auto" w:fill="FFFFFF"/>
          <w:lang w:eastAsia="en-US"/>
        </w:rPr>
        <w:t xml:space="preserve">В соответствии с Градостроительным кодексом Российской Федерации,  Федеральным </w:t>
      </w:r>
      <w:r>
        <w:rPr>
          <w:rFonts w:eastAsia="Calibri"/>
          <w:color w:val="000000"/>
          <w:shd w:val="clear" w:color="auto" w:fill="FFFFFF"/>
        </w:rPr>
        <w:t xml:space="preserve">законом </w:t>
      </w:r>
      <w:r>
        <w:rPr>
          <w:rFonts w:eastAsia="Calibri"/>
          <w:color w:val="000000"/>
          <w:shd w:val="clear" w:color="auto" w:fill="FFFFFF"/>
          <w:lang w:eastAsia="en-US"/>
        </w:rPr>
        <w:t>от 06.10.2003 № 131-ФЗ «Об общих принципах организации местного самоуправления в Российской Федерации»,</w:t>
      </w:r>
      <w:r>
        <w:rPr>
          <w:shd w:val="clear" w:color="auto" w:fill="FFFFFF"/>
        </w:rPr>
        <w:t xml:space="preserve"> Законом Челябинской области  от 20.04.2021 № 339-ЗО «О комплексном развитии территории в Челябинской области», постановлением Правительства Челябинской области от 23.06.2021                          № 253-П «О Порядке реализации решения о комплексном развитии территории, осуществляемом в границах одного или нескольких элементов планировочной структуры, их частей</w:t>
      </w:r>
      <w:proofErr w:type="gramEnd"/>
      <w:r>
        <w:rPr>
          <w:shd w:val="clear" w:color="auto" w:fill="FFFFFF"/>
        </w:rPr>
        <w:t xml:space="preserve">, в </w:t>
      </w:r>
      <w:proofErr w:type="gramStart"/>
      <w:r>
        <w:rPr>
          <w:shd w:val="clear" w:color="auto" w:fill="FFFFFF"/>
        </w:rPr>
        <w:t>которых</w:t>
      </w:r>
      <w:proofErr w:type="gramEnd"/>
      <w:r>
        <w:rPr>
          <w:shd w:val="clear" w:color="auto" w:fill="FFFFFF"/>
        </w:rPr>
        <w:t xml:space="preserve"> расположены многоквартирные дома, указанные                   в части 2 статьи 65 Градостроительного кодекса Российской Федерации, принимаемого Правительством Челябинской области или главой местной администрации», Уставом города Челябинска:</w:t>
      </w:r>
    </w:p>
    <w:p w:rsidR="0094426C" w:rsidRDefault="005F5FB0">
      <w:pPr>
        <w:pStyle w:val="ConsPlusNormal"/>
        <w:ind w:firstLine="567"/>
        <w:jc w:val="both"/>
      </w:pPr>
      <w:r>
        <w:rPr>
          <w:shd w:val="clear" w:color="auto" w:fill="FFFFFF"/>
        </w:rPr>
        <w:t xml:space="preserve">1. Принять решение о комплексном развитии территории жилой застройки                     </w:t>
      </w:r>
      <w:r>
        <w:rPr>
          <w:spacing w:val="-6"/>
          <w:shd w:val="clear" w:color="auto" w:fill="FFFFFF"/>
        </w:rPr>
        <w:t xml:space="preserve">в границах: ул. </w:t>
      </w:r>
      <w:proofErr w:type="spellStart"/>
      <w:r>
        <w:rPr>
          <w:spacing w:val="-6"/>
          <w:shd w:val="clear" w:color="auto" w:fill="FFFFFF"/>
        </w:rPr>
        <w:t>Электростальская</w:t>
      </w:r>
      <w:proofErr w:type="spellEnd"/>
      <w:r>
        <w:rPr>
          <w:spacing w:val="-6"/>
          <w:shd w:val="clear" w:color="auto" w:fill="FFFFFF"/>
        </w:rPr>
        <w:t xml:space="preserve">, ул. Минина, шоссе Металлургов, ул. Пожарского                     в Металлургическом районе города Челябинска </w:t>
      </w:r>
      <w:r>
        <w:rPr>
          <w:color w:val="000000"/>
          <w:spacing w:val="-6"/>
          <w:shd w:val="clear" w:color="auto" w:fill="FFFFFF"/>
        </w:rPr>
        <w:t xml:space="preserve">общей площадью </w:t>
      </w:r>
      <w:r>
        <w:rPr>
          <w:color w:val="000000"/>
          <w:spacing w:val="-6"/>
        </w:rPr>
        <w:t>0,94</w:t>
      </w:r>
      <w:r>
        <w:rPr>
          <w:color w:val="000000"/>
          <w:spacing w:val="-6"/>
          <w:shd w:val="clear" w:color="auto" w:fill="FFFFFF"/>
        </w:rPr>
        <w:t xml:space="preserve"> </w:t>
      </w:r>
      <w:r>
        <w:rPr>
          <w:spacing w:val="-6"/>
          <w:shd w:val="clear" w:color="auto" w:fill="FFFFFF"/>
        </w:rPr>
        <w:t xml:space="preserve">га </w:t>
      </w:r>
      <w:r>
        <w:rPr>
          <w:shd w:val="clear" w:color="auto" w:fill="FFFFFF"/>
        </w:rPr>
        <w:t>(</w:t>
      </w:r>
      <w:r>
        <w:rPr>
          <w:color w:val="000000"/>
          <w:shd w:val="clear" w:color="auto" w:fill="FFFFFF"/>
        </w:rPr>
        <w:t>приложение 1</w:t>
      </w:r>
      <w:r>
        <w:rPr>
          <w:shd w:val="clear" w:color="auto" w:fill="FFFFFF"/>
        </w:rPr>
        <w:t>).</w:t>
      </w:r>
    </w:p>
    <w:p w:rsidR="0094426C" w:rsidRDefault="005F5FB0">
      <w:pPr>
        <w:pStyle w:val="ConsPlusNormal"/>
        <w:ind w:firstLine="567"/>
        <w:jc w:val="both"/>
      </w:pPr>
      <w:r>
        <w:rPr>
          <w:shd w:val="clear" w:color="auto" w:fill="FFFFFF"/>
        </w:rPr>
        <w:t xml:space="preserve">2. Комплексное развитие территории </w:t>
      </w:r>
      <w:r>
        <w:rPr>
          <w:rStyle w:val="a3"/>
          <w:b w:val="0"/>
          <w:bCs w:val="0"/>
          <w:color w:val="000000"/>
          <w:shd w:val="clear" w:color="auto" w:fill="FFFFFF"/>
        </w:rPr>
        <w:t xml:space="preserve">жилой застройки </w:t>
      </w:r>
      <w:r>
        <w:rPr>
          <w:rStyle w:val="a3"/>
          <w:b w:val="0"/>
          <w:bCs w:val="0"/>
          <w:color w:val="000000"/>
          <w:spacing w:val="-6"/>
          <w:shd w:val="clear" w:color="auto" w:fill="FFFFFF"/>
        </w:rPr>
        <w:t xml:space="preserve">в границах:                                    </w:t>
      </w:r>
      <w:r>
        <w:rPr>
          <w:color w:val="000000"/>
          <w:spacing w:val="-6"/>
          <w:shd w:val="clear" w:color="auto" w:fill="FFFFFF"/>
        </w:rPr>
        <w:t xml:space="preserve">ул. </w:t>
      </w:r>
      <w:proofErr w:type="spellStart"/>
      <w:r>
        <w:rPr>
          <w:color w:val="000000"/>
          <w:spacing w:val="-6"/>
          <w:shd w:val="clear" w:color="auto" w:fill="FFFFFF"/>
        </w:rPr>
        <w:t>Электростальская</w:t>
      </w:r>
      <w:proofErr w:type="spellEnd"/>
      <w:r>
        <w:rPr>
          <w:color w:val="000000"/>
          <w:spacing w:val="-6"/>
          <w:shd w:val="clear" w:color="auto" w:fill="FFFFFF"/>
        </w:rPr>
        <w:t>, ул. Минина, шоссе Металлургов, ул. Пожарского                                             в Металлургическом</w:t>
      </w:r>
      <w:r>
        <w:rPr>
          <w:rStyle w:val="a3"/>
          <w:b w:val="0"/>
          <w:bCs w:val="0"/>
          <w:color w:val="000000"/>
          <w:spacing w:val="-6"/>
          <w:shd w:val="clear" w:color="auto" w:fill="FFFFFF"/>
        </w:rPr>
        <w:t xml:space="preserve"> районе</w:t>
      </w:r>
      <w:r>
        <w:rPr>
          <w:spacing w:val="-6"/>
          <w:shd w:val="clear" w:color="auto" w:fill="FFFFFF"/>
        </w:rPr>
        <w:t xml:space="preserve"> </w:t>
      </w:r>
      <w:r>
        <w:rPr>
          <w:rStyle w:val="a3"/>
          <w:b w:val="0"/>
          <w:bCs w:val="0"/>
          <w:color w:val="000000"/>
          <w:shd w:val="clear" w:color="auto" w:fill="FFFFFF"/>
        </w:rPr>
        <w:t>города Челябинска осуществляется по инициативе органа местного самоуправления посредством проведения аукциона на право заключения договора о комплексном развитии территории.</w:t>
      </w:r>
    </w:p>
    <w:p w:rsidR="0094426C" w:rsidRDefault="005F5FB0">
      <w:pPr>
        <w:pStyle w:val="ConsPlusNormal"/>
        <w:ind w:firstLine="567"/>
        <w:jc w:val="both"/>
      </w:pPr>
      <w:r>
        <w:rPr>
          <w:rStyle w:val="a3"/>
          <w:b w:val="0"/>
          <w:bCs w:val="0"/>
          <w:color w:val="000000"/>
          <w:shd w:val="clear" w:color="auto" w:fill="FFFFFF"/>
        </w:rPr>
        <w:t xml:space="preserve">3. Предельный срок реализации решения о комплексном развитии  территории жилой застройки, </w:t>
      </w:r>
      <w:bookmarkStart w:id="1" w:name="__DdeLink__22789_3954290447"/>
      <w:r>
        <w:rPr>
          <w:rStyle w:val="a3"/>
          <w:b w:val="0"/>
          <w:bCs w:val="0"/>
          <w:color w:val="000000"/>
          <w:shd w:val="clear" w:color="auto" w:fill="FFFFFF"/>
        </w:rPr>
        <w:t>указанной в пункте 1 настоящего распоряжения,</w:t>
      </w:r>
      <w:bookmarkEnd w:id="1"/>
      <w:r>
        <w:rPr>
          <w:rStyle w:val="a3"/>
          <w:b w:val="0"/>
          <w:bCs w:val="0"/>
          <w:color w:val="000000"/>
          <w:shd w:val="clear" w:color="auto" w:fill="FFFFFF"/>
        </w:rPr>
        <w:t xml:space="preserve"> не более </w:t>
      </w:r>
      <w:r>
        <w:rPr>
          <w:rStyle w:val="a3"/>
          <w:b w:val="0"/>
          <w:bCs w:val="0"/>
          <w:color w:val="000000"/>
        </w:rPr>
        <w:t>5</w:t>
      </w:r>
      <w:r>
        <w:rPr>
          <w:rStyle w:val="a3"/>
          <w:b w:val="0"/>
          <w:bCs w:val="0"/>
          <w:color w:val="000000"/>
          <w:shd w:val="clear" w:color="auto" w:fill="FFFFFF"/>
        </w:rPr>
        <w:t xml:space="preserve"> лет.</w:t>
      </w:r>
    </w:p>
    <w:p w:rsidR="0094426C" w:rsidRDefault="005F5FB0">
      <w:pPr>
        <w:pStyle w:val="ConsPlusNormal"/>
        <w:tabs>
          <w:tab w:val="left" w:pos="964"/>
        </w:tabs>
        <w:ind w:firstLine="567"/>
        <w:jc w:val="both"/>
      </w:pPr>
      <w:r>
        <w:rPr>
          <w:rStyle w:val="a3"/>
          <w:b w:val="0"/>
          <w:bCs w:val="0"/>
          <w:color w:val="000000"/>
        </w:rPr>
        <w:t xml:space="preserve">4. Объем строительства объектов капитального строительства при комплексном развитии территории, </w:t>
      </w:r>
      <w:r>
        <w:rPr>
          <w:rStyle w:val="a3"/>
          <w:b w:val="0"/>
          <w:bCs w:val="0"/>
          <w:color w:val="000000"/>
          <w:shd w:val="clear" w:color="auto" w:fill="FFFFFF"/>
        </w:rPr>
        <w:t>указанной в пункте 1 настоящего распоряжения</w:t>
      </w:r>
      <w:r>
        <w:rPr>
          <w:rStyle w:val="a3"/>
          <w:b w:val="0"/>
          <w:bCs w:val="0"/>
          <w:color w:val="000000"/>
        </w:rPr>
        <w:t xml:space="preserve">, </w:t>
      </w:r>
      <w:proofErr w:type="gramStart"/>
      <w:r>
        <w:rPr>
          <w:rStyle w:val="a3"/>
          <w:b w:val="0"/>
          <w:bCs w:val="0"/>
          <w:color w:val="000000"/>
        </w:rPr>
        <w:t>исходя                     из которого определяется</w:t>
      </w:r>
      <w:proofErr w:type="gramEnd"/>
      <w:r>
        <w:rPr>
          <w:rStyle w:val="a3"/>
          <w:b w:val="0"/>
          <w:bCs w:val="0"/>
          <w:color w:val="000000"/>
        </w:rPr>
        <w:t xml:space="preserve"> опыт участия в строительстве объектов капитального строительства, являющийся требованием к участникам торгов, предусмотренных частью 6 статьи 69 Градостроительного кодекса Российской Федерации, составляет         не менее 28250 кв. м.</w:t>
      </w:r>
    </w:p>
    <w:p w:rsidR="00D14301" w:rsidRDefault="005F5FB0">
      <w:pPr>
        <w:pStyle w:val="ConsPlusNormal"/>
        <w:ind w:firstLine="567"/>
        <w:jc w:val="both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  <w:color w:val="000000"/>
        </w:rPr>
        <w:t xml:space="preserve">Конкретные параметры объектов капитального строительства при комплексном развитии </w:t>
      </w:r>
      <w:r w:rsidR="00D14301">
        <w:rPr>
          <w:rStyle w:val="a3"/>
          <w:b w:val="0"/>
          <w:bCs w:val="0"/>
          <w:color w:val="000000"/>
        </w:rPr>
        <w:t xml:space="preserve">   </w:t>
      </w:r>
      <w:r>
        <w:rPr>
          <w:rStyle w:val="a3"/>
          <w:b w:val="0"/>
          <w:bCs w:val="0"/>
          <w:color w:val="000000"/>
        </w:rPr>
        <w:t>жилой</w:t>
      </w:r>
      <w:r w:rsidR="00D14301">
        <w:rPr>
          <w:rStyle w:val="a3"/>
          <w:b w:val="0"/>
          <w:bCs w:val="0"/>
          <w:color w:val="000000"/>
        </w:rPr>
        <w:t xml:space="preserve">   </w:t>
      </w:r>
      <w:r>
        <w:rPr>
          <w:rStyle w:val="a3"/>
          <w:b w:val="0"/>
          <w:bCs w:val="0"/>
          <w:color w:val="000000"/>
        </w:rPr>
        <w:t xml:space="preserve"> застройки </w:t>
      </w:r>
      <w:r w:rsidR="00D14301">
        <w:rPr>
          <w:rStyle w:val="a3"/>
          <w:b w:val="0"/>
          <w:bCs w:val="0"/>
          <w:color w:val="000000"/>
        </w:rPr>
        <w:t xml:space="preserve">  </w:t>
      </w:r>
      <w:r>
        <w:rPr>
          <w:rStyle w:val="a3"/>
          <w:b w:val="0"/>
          <w:bCs w:val="0"/>
          <w:color w:val="000000"/>
        </w:rPr>
        <w:t>определяются</w:t>
      </w:r>
      <w:r w:rsidR="00D14301">
        <w:rPr>
          <w:rStyle w:val="a3"/>
          <w:b w:val="0"/>
          <w:bCs w:val="0"/>
          <w:color w:val="000000"/>
        </w:rPr>
        <w:t xml:space="preserve">  </w:t>
      </w:r>
      <w:r>
        <w:rPr>
          <w:rStyle w:val="a3"/>
          <w:b w:val="0"/>
          <w:bCs w:val="0"/>
          <w:color w:val="000000"/>
        </w:rPr>
        <w:t xml:space="preserve"> в </w:t>
      </w:r>
      <w:r w:rsidR="00D14301">
        <w:rPr>
          <w:rStyle w:val="a3"/>
          <w:b w:val="0"/>
          <w:bCs w:val="0"/>
          <w:color w:val="000000"/>
        </w:rPr>
        <w:t xml:space="preserve">  </w:t>
      </w:r>
      <w:r>
        <w:rPr>
          <w:rStyle w:val="a3"/>
          <w:b w:val="0"/>
          <w:bCs w:val="0"/>
          <w:color w:val="000000"/>
        </w:rPr>
        <w:t>рамках</w:t>
      </w:r>
      <w:r w:rsidR="00D14301">
        <w:rPr>
          <w:rStyle w:val="a3"/>
          <w:b w:val="0"/>
          <w:bCs w:val="0"/>
          <w:color w:val="000000"/>
        </w:rPr>
        <w:t xml:space="preserve">  </w:t>
      </w:r>
      <w:r>
        <w:rPr>
          <w:rStyle w:val="a3"/>
          <w:b w:val="0"/>
          <w:bCs w:val="0"/>
          <w:color w:val="000000"/>
        </w:rPr>
        <w:t xml:space="preserve"> разработки </w:t>
      </w:r>
      <w:r w:rsidR="00D14301">
        <w:rPr>
          <w:rStyle w:val="a3"/>
          <w:b w:val="0"/>
          <w:bCs w:val="0"/>
          <w:color w:val="000000"/>
        </w:rPr>
        <w:t xml:space="preserve">  </w:t>
      </w:r>
      <w:r>
        <w:rPr>
          <w:rStyle w:val="a3"/>
          <w:b w:val="0"/>
          <w:bCs w:val="0"/>
          <w:color w:val="000000"/>
        </w:rPr>
        <w:t xml:space="preserve">документации                       </w:t>
      </w:r>
    </w:p>
    <w:p w:rsidR="00D14301" w:rsidRDefault="00D14301">
      <w:pPr>
        <w:pStyle w:val="ConsPlusNormal"/>
        <w:ind w:firstLine="567"/>
        <w:jc w:val="both"/>
        <w:rPr>
          <w:rStyle w:val="a3"/>
          <w:b w:val="0"/>
          <w:bCs w:val="0"/>
          <w:color w:val="000000"/>
        </w:rPr>
      </w:pPr>
    </w:p>
    <w:p w:rsidR="0094426C" w:rsidRDefault="005F5FB0" w:rsidP="00D14301">
      <w:pPr>
        <w:pStyle w:val="ConsPlusNormal"/>
        <w:jc w:val="both"/>
      </w:pPr>
      <w:r>
        <w:rPr>
          <w:rStyle w:val="a3"/>
          <w:b w:val="0"/>
          <w:bCs w:val="0"/>
          <w:color w:val="000000"/>
        </w:rPr>
        <w:t xml:space="preserve">по планировке территории с учетом обеспеченности территории комплексного развития объектами социальной, транспортной и инженерной инфраструктур согласно требованиям технических регламентов, Правил землепользования и </w:t>
      </w:r>
      <w:proofErr w:type="gramStart"/>
      <w:r>
        <w:rPr>
          <w:rStyle w:val="a3"/>
          <w:b w:val="0"/>
          <w:bCs w:val="0"/>
          <w:color w:val="000000"/>
        </w:rPr>
        <w:t>застройки города</w:t>
      </w:r>
      <w:proofErr w:type="gramEnd"/>
      <w:r>
        <w:rPr>
          <w:rStyle w:val="a3"/>
          <w:b w:val="0"/>
          <w:bCs w:val="0"/>
          <w:color w:val="000000"/>
        </w:rPr>
        <w:t xml:space="preserve"> Челябинска и нормативов градостроительного проектирования муниципального образования «город Челябинск».</w:t>
      </w:r>
    </w:p>
    <w:p w:rsidR="0094426C" w:rsidRDefault="005F5FB0">
      <w:pPr>
        <w:pStyle w:val="ConsPlusNormal"/>
        <w:ind w:firstLine="567"/>
        <w:jc w:val="both"/>
      </w:pPr>
      <w:r>
        <w:rPr>
          <w:shd w:val="clear" w:color="auto" w:fill="FFFFFF"/>
        </w:rPr>
        <w:t xml:space="preserve">5. Принять </w:t>
      </w:r>
      <w:r>
        <w:rPr>
          <w:color w:val="000000"/>
          <w:shd w:val="clear" w:color="auto" w:fill="FFFFFF"/>
        </w:rPr>
        <w:t>предельные размеры земельных участков и параметры разрешенного строительства, реконструкции объектов капитального строительства, а также виды разрешенного использов</w:t>
      </w:r>
      <w:r>
        <w:rPr>
          <w:rStyle w:val="a3"/>
          <w:b w:val="0"/>
          <w:bCs w:val="0"/>
          <w:color w:val="000000"/>
          <w:shd w:val="clear" w:color="auto" w:fill="FFFFFF"/>
        </w:rPr>
        <w:t>ания, которые могут быть выбраны при реализации решения о комплексном развитии территории</w:t>
      </w:r>
      <w:r>
        <w:rPr>
          <w:shd w:val="clear" w:color="auto" w:fill="FFFFFF"/>
        </w:rPr>
        <w:t xml:space="preserve"> жилой застройки,</w:t>
      </w:r>
      <w:r>
        <w:rPr>
          <w:spacing w:val="-6"/>
          <w:shd w:val="clear" w:color="auto" w:fill="FFFFFF"/>
        </w:rPr>
        <w:t xml:space="preserve"> указанной в пункте 1 настоящего распоряжения</w:t>
      </w:r>
      <w:r>
        <w:rPr>
          <w:shd w:val="clear" w:color="auto" w:fill="FFFFFF"/>
        </w:rPr>
        <w:t xml:space="preserve"> (приложение 2).</w:t>
      </w:r>
    </w:p>
    <w:p w:rsidR="0094426C" w:rsidRDefault="005F5FB0">
      <w:pPr>
        <w:pStyle w:val="ConsPlusNormal"/>
        <w:ind w:firstLine="567"/>
        <w:jc w:val="both"/>
        <w:rPr>
          <w:highlight w:val="white"/>
        </w:rPr>
      </w:pPr>
      <w:r>
        <w:rPr>
          <w:shd w:val="clear" w:color="auto" w:fill="FFFFFF"/>
        </w:rPr>
        <w:t>6. Определить перечень земельных участков и объектов капитального строительства, расположенных в границах комплексного развития территории жилой застройки,</w:t>
      </w:r>
      <w:r>
        <w:rPr>
          <w:spacing w:val="-6"/>
          <w:shd w:val="clear" w:color="auto" w:fill="FFFFFF"/>
        </w:rPr>
        <w:t xml:space="preserve"> указанной в пункте 1 настоящего распоряжения</w:t>
      </w:r>
      <w:r>
        <w:rPr>
          <w:shd w:val="clear" w:color="auto" w:fill="FFFFFF"/>
        </w:rPr>
        <w:t xml:space="preserve"> (приложение 3).</w:t>
      </w:r>
    </w:p>
    <w:p w:rsidR="0094426C" w:rsidRDefault="005F5FB0">
      <w:pPr>
        <w:pStyle w:val="ConsPlusNormal"/>
        <w:ind w:firstLine="567"/>
        <w:jc w:val="both"/>
        <w:rPr>
          <w:highlight w:val="white"/>
        </w:rPr>
      </w:pPr>
      <w:r>
        <w:rPr>
          <w:shd w:val="clear" w:color="auto" w:fill="FFFFFF"/>
        </w:rPr>
        <w:t>7. Признать утратившими силу распоряжения Администрации города Челябинска:</w:t>
      </w:r>
    </w:p>
    <w:p w:rsidR="0094426C" w:rsidRDefault="005F5FB0">
      <w:pPr>
        <w:pStyle w:val="ConsPlusNormal"/>
        <w:numPr>
          <w:ilvl w:val="0"/>
          <w:numId w:val="1"/>
        </w:numPr>
        <w:ind w:left="0" w:firstLine="567"/>
        <w:jc w:val="both"/>
      </w:pPr>
      <w:r>
        <w:rPr>
          <w:shd w:val="clear" w:color="auto" w:fill="FFFFFF"/>
        </w:rPr>
        <w:t xml:space="preserve">от 08.11.2023 № 15591 «О комплексном развитии территории жилой застройки в границах: ул. </w:t>
      </w:r>
      <w:proofErr w:type="spellStart"/>
      <w:r>
        <w:rPr>
          <w:shd w:val="clear" w:color="auto" w:fill="FFFFFF"/>
        </w:rPr>
        <w:t>Электростальская</w:t>
      </w:r>
      <w:proofErr w:type="spellEnd"/>
      <w:r>
        <w:rPr>
          <w:shd w:val="clear" w:color="auto" w:fill="FFFFFF"/>
        </w:rPr>
        <w:t>, ул. Минина, шоссе Металлургов,           ул. Пожарского в Металлургическом районе города Челябинска»;</w:t>
      </w:r>
    </w:p>
    <w:p w:rsidR="0094426C" w:rsidRDefault="005F5FB0" w:rsidP="00D55F00">
      <w:pPr>
        <w:pStyle w:val="ConsPlusNormal"/>
        <w:numPr>
          <w:ilvl w:val="0"/>
          <w:numId w:val="1"/>
        </w:numPr>
        <w:ind w:left="0" w:firstLine="567"/>
        <w:jc w:val="both"/>
      </w:pPr>
      <w:r>
        <w:rPr>
          <w:shd w:val="clear" w:color="auto" w:fill="FFFFFF"/>
        </w:rPr>
        <w:t>от 27.03.2024 № 3674 «О внесении изменения в распоряжение Администрации города Челябинска от 08.11.2023 № 15591».</w:t>
      </w:r>
    </w:p>
    <w:p w:rsidR="0094426C" w:rsidRDefault="005F5FB0">
      <w:pPr>
        <w:pStyle w:val="ConsPlusNormal"/>
        <w:ind w:firstLine="567"/>
        <w:jc w:val="both"/>
      </w:pPr>
      <w:r>
        <w:rPr>
          <w:shd w:val="clear" w:color="auto" w:fill="FFFFFF"/>
        </w:rPr>
        <w:t xml:space="preserve">8. </w:t>
      </w:r>
      <w:proofErr w:type="gramStart"/>
      <w:r>
        <w:rPr>
          <w:shd w:val="clear" w:color="auto" w:fill="FFFFFF"/>
        </w:rPr>
        <w:t>Управлению организационной и контрольной работы Администрации города Челябинска (Воронина С. Н.) в срок не более десяти дней со дня принятия настоящего распоряжения направить копию распоряжения в филиал публично-правовой компании «</w:t>
      </w:r>
      <w:proofErr w:type="spellStart"/>
      <w:r>
        <w:rPr>
          <w:shd w:val="clear" w:color="auto" w:fill="FFFFFF"/>
        </w:rPr>
        <w:t>Роскадастр</w:t>
      </w:r>
      <w:proofErr w:type="spellEnd"/>
      <w:r>
        <w:rPr>
          <w:shd w:val="clear" w:color="auto" w:fill="FFFFFF"/>
        </w:rPr>
        <w:t>» по Челябинской области в виде файла в формате PDF в электронном виде по телекоммуникационным каналам связи с использованием усиленной квалифицированной электронной подписи.</w:t>
      </w:r>
      <w:proofErr w:type="gramEnd"/>
    </w:p>
    <w:p w:rsidR="0094426C" w:rsidRDefault="005F5FB0">
      <w:pPr>
        <w:pStyle w:val="ConsPlusNormal"/>
        <w:ind w:firstLine="567"/>
        <w:jc w:val="both"/>
      </w:pPr>
      <w:r>
        <w:rPr>
          <w:shd w:val="clear" w:color="auto" w:fill="FFFFFF"/>
        </w:rPr>
        <w:t xml:space="preserve">9. Управлению информационной политики Администрации города Челябинска (Сафонов В. А.) опубликовать настоящее распоряжение в порядке, установленном           для официального опубликования муниципальных правовых актов, и </w:t>
      </w:r>
      <w:proofErr w:type="gramStart"/>
      <w:r>
        <w:rPr>
          <w:shd w:val="clear" w:color="auto" w:fill="FFFFFF"/>
        </w:rPr>
        <w:t>разместить</w:t>
      </w:r>
      <w:proofErr w:type="gramEnd"/>
      <w:r>
        <w:rPr>
          <w:shd w:val="clear" w:color="auto" w:fill="FFFFFF"/>
        </w:rPr>
        <w:t xml:space="preserve"> настоящее распоряжение на официальном сайте Администрации города Челябинска               в сети Интернет.</w:t>
      </w:r>
    </w:p>
    <w:p w:rsidR="0094426C" w:rsidRPr="00BD7AB1" w:rsidRDefault="005F5FB0">
      <w:pPr>
        <w:ind w:firstLine="567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исполнением настоящего распоряжения возложить                             на заместителя Главы города по правовым и имущественным вопросам            </w:t>
      </w:r>
      <w:r w:rsidR="00BD7AB1" w:rsidRPr="00BD7AB1">
        <w:rPr>
          <w:rFonts w:ascii="Times New Roman" w:hAnsi="Times New Roman" w:cs="Times New Roman"/>
          <w:sz w:val="26"/>
          <w:szCs w:val="26"/>
          <w:shd w:val="clear" w:color="auto" w:fill="FFFFFF"/>
        </w:rPr>
        <w:t>Ермолаева А. В.</w:t>
      </w:r>
    </w:p>
    <w:p w:rsidR="0094426C" w:rsidRDefault="0094426C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94426C" w:rsidRDefault="0094426C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94426C" w:rsidRDefault="0094426C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94426C" w:rsidRDefault="005F5FB0">
      <w:pPr>
        <w:ind w:right="-1"/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114C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города Челябинска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114C4E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А.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Лошкин</w:t>
      </w:r>
      <w:proofErr w:type="spellEnd"/>
    </w:p>
    <w:p w:rsidR="0094426C" w:rsidRDefault="0094426C">
      <w:pPr>
        <w:rPr>
          <w:rFonts w:ascii="Times New Roman" w:hAnsi="Times New Roman" w:cs="Times New Roman"/>
          <w:sz w:val="26"/>
          <w:szCs w:val="26"/>
        </w:rPr>
      </w:pPr>
    </w:p>
    <w:p w:rsidR="0094426C" w:rsidRDefault="0094426C">
      <w:pPr>
        <w:rPr>
          <w:rFonts w:ascii="Times New Roman" w:hAnsi="Times New Roman" w:cs="Times New Roman"/>
          <w:sz w:val="26"/>
          <w:szCs w:val="26"/>
        </w:rPr>
      </w:pPr>
    </w:p>
    <w:p w:rsidR="0094426C" w:rsidRDefault="0094426C">
      <w:pPr>
        <w:rPr>
          <w:rFonts w:ascii="Times New Roman" w:hAnsi="Times New Roman" w:cs="Times New Roman"/>
          <w:sz w:val="26"/>
          <w:szCs w:val="26"/>
        </w:rPr>
      </w:pPr>
    </w:p>
    <w:p w:rsidR="0094426C" w:rsidRDefault="0094426C">
      <w:pPr>
        <w:rPr>
          <w:rFonts w:ascii="Times New Roman" w:hAnsi="Times New Roman" w:cs="Times New Roman"/>
          <w:sz w:val="26"/>
          <w:szCs w:val="26"/>
        </w:rPr>
      </w:pPr>
    </w:p>
    <w:p w:rsidR="0094426C" w:rsidRDefault="0094426C">
      <w:pPr>
        <w:rPr>
          <w:rFonts w:ascii="Times New Roman" w:hAnsi="Times New Roman" w:cs="Times New Roman"/>
          <w:sz w:val="26"/>
          <w:szCs w:val="26"/>
        </w:rPr>
      </w:pPr>
    </w:p>
    <w:p w:rsidR="0094426C" w:rsidRDefault="0094426C">
      <w:pPr>
        <w:rPr>
          <w:rFonts w:ascii="Times New Roman" w:hAnsi="Times New Roman" w:cs="Times New Roman"/>
          <w:sz w:val="26"/>
          <w:szCs w:val="26"/>
        </w:rPr>
      </w:pPr>
    </w:p>
    <w:p w:rsidR="0094426C" w:rsidRDefault="0094426C">
      <w:pPr>
        <w:rPr>
          <w:rFonts w:ascii="Times New Roman" w:hAnsi="Times New Roman" w:cs="Times New Roman"/>
          <w:sz w:val="26"/>
          <w:szCs w:val="26"/>
        </w:rPr>
      </w:pPr>
    </w:p>
    <w:p w:rsidR="0094426C" w:rsidRDefault="0094426C">
      <w:pPr>
        <w:rPr>
          <w:rFonts w:ascii="Times New Roman" w:hAnsi="Times New Roman" w:cs="Times New Roman"/>
          <w:sz w:val="26"/>
          <w:szCs w:val="26"/>
        </w:rPr>
      </w:pPr>
    </w:p>
    <w:p w:rsidR="00114C4E" w:rsidRDefault="00114C4E">
      <w:pPr>
        <w:rPr>
          <w:rFonts w:ascii="Times New Roman" w:hAnsi="Times New Roman" w:cs="Times New Roman"/>
          <w:sz w:val="26"/>
          <w:szCs w:val="26"/>
        </w:rPr>
      </w:pPr>
    </w:p>
    <w:p w:rsidR="0094426C" w:rsidRDefault="005F5FB0">
      <w:r>
        <w:rPr>
          <w:rFonts w:ascii="Times New Roman" w:hAnsi="Times New Roman" w:cs="Times New Roman"/>
          <w:sz w:val="22"/>
          <w:szCs w:val="22"/>
        </w:rPr>
        <w:t>Никитина Ольга Сергеевна</w:t>
      </w:r>
    </w:p>
    <w:p w:rsidR="0094426C" w:rsidRDefault="005F5FB0">
      <w:r>
        <w:rPr>
          <w:rFonts w:ascii="Times New Roman" w:hAnsi="Times New Roman" w:cs="Times New Roman"/>
          <w:sz w:val="22"/>
          <w:szCs w:val="22"/>
        </w:rPr>
        <w:t>263 30 08</w:t>
      </w:r>
    </w:p>
    <w:sectPr w:rsidR="0094426C" w:rsidSect="005F5FB0">
      <w:headerReference w:type="even" r:id="rId8"/>
      <w:headerReference w:type="default" r:id="rId9"/>
      <w:pgSz w:w="11906" w:h="16838"/>
      <w:pgMar w:top="426" w:right="567" w:bottom="1134" w:left="1701" w:header="567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01" w:rsidRDefault="00D14301">
      <w:r>
        <w:separator/>
      </w:r>
    </w:p>
  </w:endnote>
  <w:endnote w:type="continuationSeparator" w:id="0">
    <w:p w:rsidR="00D14301" w:rsidRDefault="00D1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CC"/>
    <w:family w:val="roman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01" w:rsidRDefault="00D14301">
      <w:r>
        <w:separator/>
      </w:r>
    </w:p>
  </w:footnote>
  <w:footnote w:type="continuationSeparator" w:id="0">
    <w:p w:rsidR="00D14301" w:rsidRDefault="00D14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01" w:rsidRDefault="00D14301">
    <w:pPr>
      <w:pStyle w:val="ad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FF21E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01" w:rsidRDefault="00D1430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CB4"/>
    <w:multiLevelType w:val="multilevel"/>
    <w:tmpl w:val="50180F00"/>
    <w:lvl w:ilvl="0">
      <w:start w:val="1"/>
      <w:numFmt w:val="decimal"/>
      <w:lvlText w:val="%1)"/>
      <w:lvlJc w:val="left"/>
      <w:pPr>
        <w:tabs>
          <w:tab w:val="num" w:pos="720"/>
        </w:tabs>
        <w:ind w:left="567" w:hanging="20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798950CF"/>
    <w:multiLevelType w:val="multilevel"/>
    <w:tmpl w:val="96363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426C"/>
    <w:rsid w:val="00114C4E"/>
    <w:rsid w:val="002F0B19"/>
    <w:rsid w:val="005F5FB0"/>
    <w:rsid w:val="0094426C"/>
    <w:rsid w:val="00BD7AB1"/>
    <w:rsid w:val="00D14301"/>
    <w:rsid w:val="00D55F00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a5">
    <w:name w:val="Символ нумерации"/>
    <w:qFormat/>
  </w:style>
  <w:style w:type="character" w:customStyle="1" w:styleId="1">
    <w:name w:val="Основной шрифт абзаца1"/>
    <w:qFormat/>
  </w:style>
  <w:style w:type="character" w:customStyle="1" w:styleId="fontstyle01">
    <w:name w:val="fontstyle01"/>
    <w:basedOn w:val="a0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5E1754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ConsPlusNormal">
    <w:name w:val="ConsPlusNormal"/>
    <w:qFormat/>
    <w:pPr>
      <w:suppressAutoHyphens/>
    </w:pPr>
    <w:rPr>
      <w:rFonts w:eastAsia="SimSun"/>
      <w:kern w:val="2"/>
      <w:sz w:val="26"/>
      <w:szCs w:val="26"/>
      <w:lang w:eastAsia="zh-CN" w:bidi="hi-IN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basedOn w:val="a"/>
    <w:qFormat/>
    <w:rPr>
      <w:color w:val="00000A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2">
    <w:name w:val="Обычный1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2">
    <w:name w:val="Balloon Text"/>
    <w:basedOn w:val="a"/>
    <w:uiPriority w:val="99"/>
    <w:semiHidden/>
    <w:unhideWhenUsed/>
    <w:qFormat/>
    <w:rsid w:val="005E175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a5">
    <w:name w:val="Символ нумерации"/>
    <w:qFormat/>
  </w:style>
  <w:style w:type="character" w:customStyle="1" w:styleId="1">
    <w:name w:val="Основной шрифт абзаца1"/>
    <w:qFormat/>
  </w:style>
  <w:style w:type="character" w:customStyle="1" w:styleId="fontstyle01">
    <w:name w:val="fontstyle01"/>
    <w:basedOn w:val="a0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5E1754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ConsPlusNormal">
    <w:name w:val="ConsPlusNormal"/>
    <w:qFormat/>
    <w:pPr>
      <w:suppressAutoHyphens/>
    </w:pPr>
    <w:rPr>
      <w:rFonts w:eastAsia="SimSun"/>
      <w:kern w:val="2"/>
      <w:sz w:val="26"/>
      <w:szCs w:val="26"/>
      <w:lang w:eastAsia="zh-CN" w:bidi="hi-IN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basedOn w:val="a"/>
    <w:qFormat/>
    <w:rPr>
      <w:color w:val="00000A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2">
    <w:name w:val="Обычный1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2">
    <w:name w:val="Balloon Text"/>
    <w:basedOn w:val="a"/>
    <w:uiPriority w:val="99"/>
    <w:semiHidden/>
    <w:unhideWhenUsed/>
    <w:qFormat/>
    <w:rsid w:val="005E175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Iuliia Nadejgina</dc:creator>
  <cp:lastModifiedBy>Elena S. Breusova</cp:lastModifiedBy>
  <cp:revision>6</cp:revision>
  <cp:lastPrinted>2024-11-25T05:34:00Z</cp:lastPrinted>
  <dcterms:created xsi:type="dcterms:W3CDTF">2024-11-20T05:09:00Z</dcterms:created>
  <dcterms:modified xsi:type="dcterms:W3CDTF">2024-11-25T05:40:00Z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