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left="538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7"/>
        <w:ind w:left="538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распоряжению Администрации города </w:t>
      </w:r>
      <w:r>
        <w:rPr>
          <w:rFonts w:ascii="Times New Roman" w:hAnsi="Times New Roman" w:cs="Times New Roman"/>
          <w:lang w:val="ru-RU"/>
        </w:rPr>
      </w:r>
    </w:p>
    <w:p>
      <w:pPr>
        <w:pStyle w:val="637"/>
        <w:ind w:left="538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27.02.2025 </w:t>
      </w:r>
      <w:r>
        <w:rPr>
          <w:rFonts w:ascii="Times New Roman" w:hAnsi="Times New Roman" w:cs="Times New Roman"/>
          <w:lang w:val="ru-RU"/>
        </w:rPr>
        <w:t xml:space="preserve">№ 2329 </w:t>
      </w:r>
      <w:r>
        <w:rPr>
          <w:rFonts w:ascii="Times New Roman" w:hAnsi="Times New Roman" w:cs="Times New Roman"/>
          <w:lang w:val="ru-RU"/>
        </w:rPr>
      </w:r>
    </w:p>
    <w:p>
      <w:pPr>
        <w:pStyle w:val="637"/>
        <w:ind w:left="538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7"/>
        <w:jc w:val="center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pStyle w:val="637"/>
        <w:jc w:val="center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pStyle w:val="63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П</w:t>
      </w:r>
      <w:r>
        <w:rPr>
          <w:rFonts w:ascii="Times New Roman" w:hAnsi="Times New Roman" w:cs="Times New Roman"/>
          <w:lang w:val="ru-RU"/>
        </w:rPr>
        <w:t xml:space="preserve">еречень земельных участков и объектов капитального строительства, расположенных </w:t>
      </w:r>
      <w:r>
        <w:rPr>
          <w:rFonts w:ascii="Times New Roman" w:hAnsi="Times New Roman" w:cs="Times New Roman"/>
          <w:lang w:val="ru-RU"/>
        </w:rPr>
      </w:r>
    </w:p>
    <w:p>
      <w:pPr>
        <w:pStyle w:val="63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границах территории, в том числе перечень объектов капитального строительства, подлежащих сносу или реконструкции </w:t>
      </w:r>
      <w:r>
        <w:rPr>
          <w:rFonts w:ascii="Times New Roman" w:hAnsi="Times New Roman" w:cs="Times New Roman"/>
          <w:lang w:val="ru-RU"/>
        </w:rPr>
      </w:r>
    </w:p>
    <w:p>
      <w:pPr>
        <w:pStyle w:val="637"/>
        <w:jc w:val="center"/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637"/>
        <w:jc w:val="center"/>
        <w:rPr>
          <w:rFonts w:hint="eastAsia"/>
          <w:sz w:val="28"/>
          <w:lang w:val="ru-RU"/>
        </w:rPr>
      </w:pPr>
      <w:r>
        <w:rPr>
          <w:rFonts w:hint="eastAsia"/>
          <w:sz w:val="28"/>
          <w:lang w:val="ru-RU"/>
        </w:rPr>
      </w:r>
      <w:r>
        <w:rPr>
          <w:rFonts w:hint="eastAsia"/>
          <w:sz w:val="28"/>
          <w:lang w:val="ru-RU"/>
        </w:rPr>
      </w:r>
    </w:p>
    <w:tbl>
      <w:tblPr>
        <w:tblW w:w="5000" w:type="pct"/>
        <w:tblInd w:w="0" w:type="dxa"/>
        <w:tblLayout w:type="autofit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380"/>
        <w:gridCol w:w="1208"/>
        <w:gridCol w:w="1807"/>
        <w:gridCol w:w="2260"/>
        <w:gridCol w:w="2063"/>
        <w:gridCol w:w="2030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suppressLineNumbers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(справочно)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Объект капитального строительства на земельном участке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 сносе/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номер объекта недвижимого имущества, расположенного </w:t>
              <w:br w:type="textWrapping" w:clear="all"/>
              <w:t xml:space="preserve">на земельном участке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uppressLineNumbers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</w:tcBorders>
            <w:tcW w:w="380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208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Пушкина, 69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1807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74:36:0407010:1036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Многоквартирный дом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74:36:0407010:93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1520"/>
        </w:trPr>
        <w:tc>
          <w:tcPr>
            <w:tcBorders>
              <w:left w:val="single" w:color="000000" w:sz="4" w:space="0"/>
            </w:tcBorders>
            <w:tcW w:w="38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1208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1807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ооружени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трубопроводного транспорта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газопровод наружный низкого давления к жилым домам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Снос/реконструкция**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74:36:0000000:64525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left w:val="single" w:color="000000" w:sz="4" w:space="0"/>
            </w:tcBorders>
            <w:tcW w:w="38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208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807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сооружения коммунального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тепловые сети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реконструкция**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74:36:0000000:62444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1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8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08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сооружения трубопроводного транспорта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газораспределительная сеть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реконструкция**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74:36:0000000:63986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20"/>
        </w:trPr>
        <w:tc>
          <w:tcPr>
            <w:tcBorders>
              <w:left w:val="single" w:color="000000" w:sz="4" w:space="0"/>
            </w:tcBorders>
            <w:tcW w:w="380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208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Свободы, 82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1807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7436:0407010:1029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Многоквартирный дом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74:36:0407010:92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000000" w:sz="4" w:space="0"/>
            </w:tcBorders>
            <w:tcW w:w="38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1208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1807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сооружения коммунального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тепловые сети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реконструкция**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74:36:0000000:62444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1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8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08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сооружения трубопроводного транспорта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газораспределительная сеть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реконструкция**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74:36:0000000:63986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Свободы, 80а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74:36:0407010:16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Нежилое здание (здание мастерские)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74:36:0407010:670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состоящее из помещений 74:36:0407010:700, 74:36:0407010:701, 74:36:0407010:702, 74:36:0407010:703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0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8" w:type="dxa"/>
            <w:vAlign w:val="top"/>
            <w:vMerge w:val="restart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Свободы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Плеханова - ул. Пушкина - ул. Тимирязева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номер отсутствует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74:36:0407010:643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8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08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74:36:0407010:1032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74:36:0407010:709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8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08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номер отсутствует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74:36:0407010:640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74:36:0407010:1031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74:36:0407010:699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top"/>
            <w:vMerge w:val="continue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номер отсутствует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Часть сооружения – водовод 2 ЧТЗ от Южной насосной станции водопровода до Восточной насосной станции водопровода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Снос/ реконструкция**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74:36:0000000:54266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ул. Свободы, во дворе домов 80-78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74:36:0407010:697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74:36:0000000:20990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ул. Пушкина,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69а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74:36:0407010:15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74:36:0407010:642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ул. Пушкина, во дворе дома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71а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74:36:0407010:14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74:36:0407010:641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ул. Пушкина,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№ 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а-71а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74:36:0407010:639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ул. Пушкина, во дворе дома № 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74:36:0407010:638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ул. Пушкина,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</w:p>
          <w:p>
            <w:pPr>
              <w:pStyle w:val="637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</w:p>
          <w:p>
            <w:pPr>
              <w:pStyle w:val="637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№ 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а-71а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74:36:0407010:636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ул. Пушкина,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дома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№ 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-71а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74:36:0407010:637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  <w:lang w:val="ru-RU" w:eastAsia="ru-RU" w:bidi="ar-SA"/>
              </w:rPr>
              <w:t xml:space="preserve">ул. Свободы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74:36:0407010:45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Гараж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74:36:0407010:704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Пушкина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номер отсутствует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Подземное овощехранилище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Кадастровый номер отсутствует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</w:tbl>
    <w:p>
      <w:pPr>
        <w:pStyle w:val="637"/>
        <w:ind w:left="38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pacing w:val="-6"/>
          <w:sz w:val="20"/>
          <w:szCs w:val="18"/>
          <w:lang w:val="ru-RU"/>
        </w:rPr>
        <w:t xml:space="preserve">**При наличии необходимости в соответствии с документацией по планировке территории, утверждаемой в рамках договора о комплексном развитии территории</w:t>
      </w:r>
      <w:r>
        <w:rPr>
          <w:rFonts w:hint="eastAsia"/>
          <w:lang w:val="ru-RU"/>
        </w:rPr>
      </w:r>
      <w:r>
        <w:rPr>
          <w:rFonts w:hint="eastAsia"/>
          <w:lang w:val="ru-RU"/>
        </w:rPr>
      </w:r>
    </w:p>
    <w:p>
      <w:pPr>
        <w:pStyle w:val="637"/>
        <w:ind w:left="38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pStyle w:val="637"/>
        <w:ind w:left="38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pStyle w:val="637"/>
        <w:ind w:left="38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pStyle w:val="637"/>
        <w:ind w:left="3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Исполняющий обязанности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7"/>
        <w:ind w:left="3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</w:t>
      </w:r>
      <w:r>
        <w:rPr>
          <w:rFonts w:ascii="Times New Roman" w:hAnsi="Times New Roman" w:cs="Times New Roman"/>
          <w:lang w:val="ru-RU"/>
        </w:rPr>
        <w:t xml:space="preserve">ачальник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Управления </w:t>
      </w:r>
      <w:r>
        <w:rPr>
          <w:rFonts w:ascii="Times New Roman" w:hAnsi="Times New Roman" w:cs="Times New Roman"/>
          <w:lang w:val="ru-RU"/>
        </w:rPr>
      </w:r>
    </w:p>
    <w:p>
      <w:pPr>
        <w:pStyle w:val="637"/>
        <w:ind w:left="3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архитектурно-градостроительному </w:t>
        <w:br w:type="textWrapping" w:clear="all"/>
        <w:t xml:space="preserve">проектированию города Челябинска, </w:t>
      </w:r>
      <w:r>
        <w:rPr>
          <w:rFonts w:ascii="Times New Roman" w:hAnsi="Times New Roman" w:cs="Times New Roman"/>
          <w:lang w:val="ru-RU"/>
        </w:rPr>
      </w:r>
    </w:p>
    <w:p>
      <w:pPr>
        <w:pStyle w:val="637"/>
        <w:ind w:left="38"/>
        <w:rPr>
          <w:rFonts w:hint="eastAsia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главн</w:t>
      </w:r>
      <w:r>
        <w:rPr>
          <w:rFonts w:ascii="Times New Roman" w:hAnsi="Times New Roman" w:cs="Times New Roman"/>
          <w:lang w:val="ru-RU"/>
        </w:rPr>
        <w:t xml:space="preserve">ого</w:t>
      </w:r>
      <w:r>
        <w:rPr>
          <w:rFonts w:ascii="Times New Roman" w:hAnsi="Times New Roman" w:cs="Times New Roman"/>
          <w:lang w:val="ru-RU"/>
        </w:rPr>
        <w:t xml:space="preserve"> архитектор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        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</w:t>
      </w:r>
      <w:r>
        <w:rPr>
          <w:rFonts w:ascii="Times New Roman" w:hAnsi="Times New Roman" w:cs="Times New Roman"/>
          <w:lang w:val="ru-RU"/>
        </w:rPr>
        <w:t xml:space="preserve">Н. В. Чернушкина </w:t>
      </w:r>
      <w:r>
        <w:rPr>
          <w:rFonts w:hint="eastAsia"/>
          <w:lang w:val="ru-RU"/>
        </w:rPr>
      </w:r>
      <w:r>
        <w:rPr>
          <w:rFonts w:hint="eastAsia"/>
          <w:lang w:val="ru-RU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845" w:right="567" w:bottom="567" w:left="1701" w:header="283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Tahoma">
    <w:panose1 w:val="020B0604030504040204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SimSun">
    <w:panose1 w:val="02000506000000020000"/>
  </w:font>
  <w:font w:name="Mangal">
    <w:panose1 w:val="0204050305040603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  <w:rPr>
        <w:rFonts w:hint="eastAsia"/>
      </w:rPr>
    </w:pPr>
    <w:r>
      <w:t xml:space="preserve">2</w:t>
    </w:r>
    <w:r>
      <w:rPr>
        <w:rFonts w:hint="eastAsia"/>
      </w:rPr>
    </w:r>
    <w:r>
      <w:rPr>
        <w:rFonts w:hint="eastAsia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  <w:rPr>
        <w:rFonts w:hint="eastAsia"/>
      </w:rPr>
    </w:pPr>
    <w:r>
      <w:rPr>
        <w:rFonts w:hint="eastAsia"/>
      </w:rPr>
    </w:r>
    <w:r>
      <w:rPr>
        <w:rFonts w:hint="eastAsia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638">
    <w:name w:val="Основной шрифт абзаца"/>
    <w:next w:val="638"/>
    <w:link w:val="637"/>
    <w:uiPriority w:val="1"/>
    <w:semiHidden/>
    <w:unhideWhenUsed/>
  </w:style>
  <w:style w:type="table" w:styleId="639">
    <w:name w:val="Обычная таблица"/>
    <w:next w:val="639"/>
    <w:link w:val="637"/>
    <w:uiPriority w:val="99"/>
    <w:semiHidden/>
    <w:unhideWhenUsed/>
    <w:tblPr/>
  </w:style>
  <w:style w:type="numbering" w:styleId="640">
    <w:name w:val="Нет списка"/>
    <w:next w:val="640"/>
    <w:link w:val="637"/>
    <w:uiPriority w:val="99"/>
    <w:semiHidden/>
    <w:unhideWhenUsed/>
  </w:style>
  <w:style w:type="character" w:styleId="641">
    <w:name w:val="Основной шрифт абзаца1"/>
    <w:next w:val="641"/>
    <w:link w:val="637"/>
    <w:qFormat/>
  </w:style>
  <w:style w:type="character" w:styleId="642">
    <w:name w:val="Строгий"/>
    <w:next w:val="642"/>
    <w:link w:val="637"/>
    <w:qFormat/>
    <w:rPr>
      <w:b/>
      <w:bCs/>
    </w:rPr>
  </w:style>
  <w:style w:type="paragraph" w:styleId="643">
    <w:name w:val="Заголовок"/>
    <w:basedOn w:val="637"/>
    <w:next w:val="644"/>
    <w:link w:val="637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44">
    <w:name w:val="Основной текст"/>
    <w:basedOn w:val="637"/>
    <w:next w:val="644"/>
    <w:link w:val="637"/>
    <w:pPr>
      <w:spacing w:before="0" w:after="140" w:line="288" w:lineRule="auto"/>
    </w:pPr>
  </w:style>
  <w:style w:type="paragraph" w:styleId="645">
    <w:name w:val="Список"/>
    <w:basedOn w:val="644"/>
    <w:next w:val="645"/>
    <w:link w:val="637"/>
  </w:style>
  <w:style w:type="paragraph" w:styleId="646">
    <w:name w:val="Название объекта"/>
    <w:basedOn w:val="637"/>
    <w:next w:val="646"/>
    <w:link w:val="637"/>
    <w:qFormat/>
    <w:pPr>
      <w:spacing w:before="120" w:after="120"/>
      <w:suppressLineNumbers/>
    </w:pPr>
    <w:rPr>
      <w:rFonts w:cs="Arial"/>
      <w:i/>
      <w:iCs/>
    </w:rPr>
  </w:style>
  <w:style w:type="paragraph" w:styleId="647">
    <w:name w:val="Указатель"/>
    <w:basedOn w:val="637"/>
    <w:next w:val="647"/>
    <w:link w:val="637"/>
    <w:qFormat/>
    <w:pPr>
      <w:suppressLineNumbers/>
    </w:pPr>
    <w:rPr>
      <w:rFonts w:cs="Arial"/>
    </w:rPr>
  </w:style>
  <w:style w:type="paragraph" w:styleId="648">
    <w:name w:val="Указатель2"/>
    <w:basedOn w:val="637"/>
    <w:next w:val="648"/>
    <w:link w:val="637"/>
    <w:qFormat/>
    <w:pPr>
      <w:suppressLineNumbers/>
    </w:pPr>
    <w:rPr>
      <w:rFonts w:cs="Arial"/>
    </w:rPr>
  </w:style>
  <w:style w:type="paragraph" w:styleId="649">
    <w:name w:val="Название объекта1"/>
    <w:basedOn w:val="637"/>
    <w:next w:val="649"/>
    <w:link w:val="637"/>
    <w:qFormat/>
    <w:pPr>
      <w:spacing w:before="120" w:after="120"/>
      <w:suppressLineNumbers/>
    </w:pPr>
    <w:rPr>
      <w:i/>
      <w:iCs/>
    </w:rPr>
  </w:style>
  <w:style w:type="paragraph" w:styleId="650">
    <w:name w:val="Указатель1"/>
    <w:basedOn w:val="637"/>
    <w:next w:val="650"/>
    <w:link w:val="637"/>
    <w:qFormat/>
    <w:pPr>
      <w:suppressLineNumbers/>
    </w:pPr>
  </w:style>
  <w:style w:type="paragraph" w:styleId="651">
    <w:name w:val="ConsPlusNormal"/>
    <w:next w:val="651"/>
    <w:link w:val="637"/>
    <w:qFormat/>
    <w:rPr>
      <w:rFonts w:eastAsia="SimSun"/>
      <w:sz w:val="26"/>
      <w:szCs w:val="26"/>
      <w:lang w:val="ru-RU" w:eastAsia="zh-CN" w:bidi="hi-IN"/>
    </w:rPr>
  </w:style>
  <w:style w:type="paragraph" w:styleId="652">
    <w:name w:val="Содержимое таблицы"/>
    <w:basedOn w:val="637"/>
    <w:next w:val="652"/>
    <w:link w:val="637"/>
    <w:qFormat/>
    <w:pPr>
      <w:widowControl w:val="off"/>
      <w:suppressLineNumbers/>
    </w:pPr>
  </w:style>
  <w:style w:type="paragraph" w:styleId="653">
    <w:name w:val="Заголовок таблицы"/>
    <w:basedOn w:val="652"/>
    <w:next w:val="653"/>
    <w:link w:val="637"/>
    <w:qFormat/>
    <w:pPr>
      <w:jc w:val="center"/>
    </w:pPr>
    <w:rPr>
      <w:b/>
      <w:bCs/>
    </w:rPr>
  </w:style>
  <w:style w:type="paragraph" w:styleId="654">
    <w:name w:val="Верхний и нижний колонтитулы"/>
    <w:basedOn w:val="637"/>
    <w:next w:val="654"/>
    <w:link w:val="637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655">
    <w:name w:val="Верхний колонтитул"/>
    <w:basedOn w:val="637"/>
    <w:next w:val="655"/>
    <w:link w:val="637"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656">
    <w:name w:val="Текст выноски"/>
    <w:basedOn w:val="637"/>
    <w:next w:val="656"/>
    <w:link w:val="657"/>
    <w:uiPriority w:val="99"/>
    <w:semiHidden/>
    <w:unhideWhenUsed/>
    <w:rPr>
      <w:rFonts w:ascii="Tahoma" w:hAnsi="Tahoma"/>
      <w:sz w:val="16"/>
      <w:szCs w:val="14"/>
    </w:rPr>
  </w:style>
  <w:style w:type="character" w:styleId="657">
    <w:name w:val="Текст выноски Знак"/>
    <w:next w:val="657"/>
    <w:link w:val="656"/>
    <w:uiPriority w:val="99"/>
    <w:semiHidden/>
    <w:rPr>
      <w:rFonts w:ascii="Tahoma" w:hAnsi="Tahoma" w:eastAsia="SimSun" w:cs="Mangal"/>
      <w:sz w:val="16"/>
      <w:szCs w:val="14"/>
      <w:lang w:val="en-US" w:eastAsia="zh-CN" w:bidi="hi-IN"/>
    </w:rPr>
  </w:style>
  <w:style w:type="paragraph" w:styleId="658">
    <w:name w:val="Нижний колонтитул"/>
    <w:basedOn w:val="637"/>
    <w:next w:val="658"/>
    <w:link w:val="659"/>
    <w:uiPriority w:val="99"/>
    <w:unhideWhenUsed/>
    <w:pPr>
      <w:tabs>
        <w:tab w:val="center" w:pos="4677" w:leader="none"/>
        <w:tab w:val="right" w:pos="9355" w:leader="none"/>
      </w:tabs>
    </w:pPr>
    <w:rPr>
      <w:szCs w:val="21"/>
    </w:rPr>
  </w:style>
  <w:style w:type="character" w:styleId="659">
    <w:name w:val="Нижний колонтитул Знак"/>
    <w:next w:val="659"/>
    <w:link w:val="658"/>
    <w:uiPriority w:val="99"/>
    <w:rPr>
      <w:rFonts w:ascii="Liberation Serif" w:hAnsi="Liberation Serif" w:eastAsia="SimSun" w:cs="Mangal"/>
      <w:sz w:val="24"/>
      <w:szCs w:val="21"/>
      <w:lang w:val="en-US" w:eastAsia="zh-CN" w:bidi="hi-IN"/>
    </w:rPr>
  </w:style>
  <w:style w:type="character" w:styleId="2484" w:default="1">
    <w:name w:val="Default Paragraph Font"/>
    <w:uiPriority w:val="1"/>
    <w:semiHidden/>
    <w:unhideWhenUsed/>
  </w:style>
  <w:style w:type="numbering" w:styleId="2485" w:default="1">
    <w:name w:val="No List"/>
    <w:uiPriority w:val="99"/>
    <w:semiHidden/>
    <w:unhideWhenUsed/>
  </w:style>
  <w:style w:type="table" w:styleId="24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dc:language>ru-RU</dc:language>
  <cp:revision>21</cp:revision>
  <dcterms:created xsi:type="dcterms:W3CDTF">2024-12-19T03:49:00Z</dcterms:created>
  <dcterms:modified xsi:type="dcterms:W3CDTF">2025-03-03T08:37:52Z</dcterms:modified>
  <cp:version>786432</cp:version>
</cp:coreProperties>
</file>