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3810</wp:posOffset>
                </wp:positionV>
                <wp:extent cx="3087370" cy="802005"/>
                <wp:effectExtent l="0" t="0" r="0" b="0"/>
                <wp:wrapSquare wrapText="bothSides"/>
                <wp:docPr id="1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8737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 xml:space="preserve">Приложение 2</w:t>
                            </w:r>
                            <w:r>
                              <w:rPr>
                                <w:lang w:val="ru-RU"/>
                              </w:rPr>
                            </w: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 xml:space="preserve">                                                                                         к распоряжению Администрации города </w:t>
                            </w: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</w:r>
                          </w:p>
                          <w:p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 xml:space="preserve">от 15.10.2025  № 14295</w:t>
                            </w:r>
                            <w:r>
                              <w:rPr>
                                <w:lang w:val="ru-RU"/>
                              </w:rPr>
                            </w:r>
                          </w:p>
                          <w:p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</w:r>
                            <w:r>
                              <w:rPr>
                                <w:lang w:val="ru-RU"/>
                              </w:rPr>
                            </w: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</w:r>
                          </w:p>
                          <w:p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</w:r>
                            <w:r>
                              <w:rPr>
                                <w:lang w:val="ru-RU"/>
                              </w:rPr>
                            </w:r>
                          </w:p>
                          <w:p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</w:r>
                            <w:r>
                              <w:rPr>
                                <w:lang w:val="ru-RU"/>
                              </w:rPr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260.45pt;mso-position-horizontal:absolute;mso-position-vertical-relative:text;margin-top:0.30pt;mso-position-vertical:absolute;width:243.10pt;height:63.15pt;mso-wrap-distance-left:9.00pt;mso-wrap-distance-top:3.60pt;mso-wrap-distance-right:9.00pt;mso-wrap-distance-bottom:3.60pt;visibility:visible;" fillcolor="#FFFFFF" strokecolor="#FFFFFF">
                <w10:wrap type="square"/>
                <v:textbox inset="0,0,0,0">
                  <w:txbxContent>
                    <w:p>
                      <w:pPr>
                        <w:rPr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lang w:val="ru-RU"/>
                        </w:rPr>
                        <w:t xml:space="preserve">Приложение 2</w:t>
                      </w:r>
                      <w:r>
                        <w:rPr>
                          <w:lang w:val="ru-RU"/>
                        </w:rPr>
                      </w:r>
                    </w:p>
                    <w:p>
                      <w:pPr>
                        <w:jc w:val="both"/>
                        <w:rPr>
                          <w:rFonts w:ascii="Times New Roman" w:hAnsi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lang w:val="ru-RU"/>
                        </w:rPr>
                        <w:t xml:space="preserve">                                                                                         к распоряжению Администрации города </w:t>
                      </w:r>
                      <w:r>
                        <w:rPr>
                          <w:rFonts w:ascii="Times New Roman" w:hAnsi="Times New Roman"/>
                          <w:lang w:val="ru-RU"/>
                        </w:rPr>
                      </w:r>
                    </w:p>
                    <w:p>
                      <w:pPr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lang w:val="ru-RU"/>
                        </w:rPr>
                        <w:t xml:space="preserve">от 15.10.2025  № 14295</w:t>
                      </w:r>
                      <w:r>
                        <w:rPr>
                          <w:lang w:val="ru-RU"/>
                        </w:rPr>
                      </w:r>
                    </w:p>
                    <w:p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</w:r>
                      <w:r>
                        <w:rPr>
                          <w:lang w:val="ru-RU"/>
                        </w:rPr>
                      </w:r>
                    </w:p>
                    <w:p>
                      <w:pPr>
                        <w:jc w:val="both"/>
                        <w:rPr>
                          <w:rFonts w:ascii="Times New Roman" w:hAnsi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lang w:val="ru-RU"/>
                        </w:rPr>
                      </w:r>
                      <w:r>
                        <w:rPr>
                          <w:rFonts w:ascii="Times New Roman" w:hAnsi="Times New Roman"/>
                          <w:lang w:val="ru-RU"/>
                        </w:rPr>
                      </w:r>
                    </w:p>
                    <w:p>
                      <w:pPr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</w:r>
                      <w:r>
                        <w:rPr>
                          <w:lang w:val="ru-RU"/>
                        </w:rPr>
                      </w:r>
                    </w:p>
                    <w:p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</w:r>
                      <w:r>
                        <w:rPr>
                          <w:lang w:val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jc w:val="center"/>
        <w:rPr>
          <w:lang w:val="ru-RU"/>
        </w:rPr>
      </w:pPr>
      <w:r>
        <w:rPr>
          <w:rFonts w:ascii="Times New Roman" w:hAnsi="Times New Roman"/>
          <w:lang w:val="ru-RU"/>
        </w:rPr>
        <w:t xml:space="preserve">Перечень земельных участков и объектов капитального строительства, расположенных в границах комплексного развития территории жилой застройки в границах </w:t>
      </w:r>
      <w:r>
        <w:rPr>
          <w:rFonts w:ascii="Times New Roman" w:hAnsi="Times New Roman"/>
          <w:lang w:val="ru-RU"/>
        </w:rPr>
        <w:t xml:space="preserve">Копейского</w:t>
      </w:r>
      <w:r>
        <w:rPr>
          <w:rFonts w:ascii="Times New Roman" w:hAnsi="Times New Roman"/>
          <w:lang w:val="ru-RU"/>
        </w:rPr>
        <w:t xml:space="preserve"> шоссе, ул. Туркменской, ул. Уральской, ул. Горелова, ул. Пирогова, ул. </w:t>
      </w:r>
      <w:r>
        <w:rPr>
          <w:rFonts w:ascii="Times New Roman" w:hAnsi="Times New Roman"/>
          <w:lang w:val="ru-RU"/>
        </w:rPr>
        <w:t xml:space="preserve">Обуховской</w:t>
      </w:r>
      <w:r>
        <w:rPr>
          <w:rFonts w:ascii="Times New Roman" w:hAnsi="Times New Roman"/>
          <w:lang w:val="ru-RU"/>
        </w:rPr>
        <w:t xml:space="preserve"> с учетом многоквартирного дома по </w:t>
      </w:r>
      <w:r>
        <w:rPr>
          <w:rFonts w:ascii="Times New Roman" w:hAnsi="Times New Roman"/>
          <w:lang w:val="ru-RU"/>
        </w:rPr>
        <w:t xml:space="preserve">Копейскому</w:t>
      </w:r>
      <w:r>
        <w:rPr>
          <w:rFonts w:ascii="Times New Roman" w:hAnsi="Times New Roman"/>
          <w:lang w:val="ru-RU"/>
        </w:rPr>
        <w:t xml:space="preserve"> шоссе, 15 в Ленинском районе города Челябинска</w:t>
      </w:r>
      <w:r>
        <w:rPr>
          <w:lang w:val="ru-RU"/>
        </w:rPr>
      </w:r>
    </w:p>
    <w:p>
      <w:pPr>
        <w:ind w:firstLine="68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tbl>
      <w:tblPr>
        <w:tblW w:w="9587" w:type="dxa"/>
        <w:jc w:val="center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45"/>
        <w:gridCol w:w="1836"/>
        <w:gridCol w:w="2026"/>
        <w:gridCol w:w="1650"/>
        <w:gridCol w:w="1712"/>
        <w:gridCol w:w="1918"/>
      </w:tblGrid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(справочно)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номер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строительства на земельном участке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 сносе/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реконструкции объектов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строительства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объекта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недвижимого имущества, расположенного на земельном участке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74:36:0306022:303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74:36:0306022:306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74:36:0306023:741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ногоквартир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74:36:0306023:44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коммунального хозяйства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53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74:36:0306023:331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74:36:0306023:45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09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53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17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74:36:0306023:46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65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74:36:0306023:745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74:36:0306023:47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5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21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74:36:0306023:744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53"/>
          <w:tblHeader/>
        </w:trPr>
        <w:tc>
          <w:tcPr>
            <w:tcBorders>
              <w:top w:val="single" w:color="auto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74:36:0306023:743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74:36:0306023:48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53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25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74:36:0306023:750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74:36:0306023:43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74:36:0306023:26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74:36:0306023:49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53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30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74:36:0306023:746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74:36:0306023:35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53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74:36:0306023:739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74:36:0306023:37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41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74:36:0306023:740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74:36:0306023:747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74:36:0306023:36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74:36:0306023:25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74:36:0306023:30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7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74:36:0306023:749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81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18А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74:36:0306023:748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74:36:0306023:34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45"/>
          <w:tblHeader/>
        </w:trPr>
        <w:tc>
          <w:tcPr>
            <w:tcBorders>
              <w:left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69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наружный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66192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74:36:0306022:302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наружный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66192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74:36:0306022:308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наружный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66192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50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74:36:0306022:711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74:36:0306022:45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5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канализационный коллектор и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68014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41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наружный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66192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33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74:36:0306022:710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74:36:0324013:77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канализацион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коллектор и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68014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1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8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наружный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66192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07"/>
          <w:tblHeader/>
        </w:trPr>
        <w:tc>
          <w:tcPr>
            <w:tcBorders>
              <w:top w:val="single" w:color="auto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74:36:0306022:309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8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наружный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66192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445" w:type="dxa"/>
            <w:vAlign w:val="center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20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74:36:0306022:310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45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нежилые здания школы-интерната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(мастерские (лит.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Б-1),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учебный корпус (лит.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В),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здание школы-интерната (лит.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А), столовая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(лит.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прачечная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(лит.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74:36:0306017:21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74:36:0306017:22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74:36:0306017:25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6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трансформатор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подстанция №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74:36:0306017:26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коммунального хозяйства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пос.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комплекса зданий по 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67947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вышка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эксплуатации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оборудования связи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81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Пирогова, 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74:36:0306017:33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 (административное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74:36:0306018:15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7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(гаражи)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74:36:0306018:16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38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74:36:0306018:17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0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8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685"/>
          <w:tblHeader/>
        </w:trPr>
        <w:tc>
          <w:tcPr>
            <w:tcBorders>
              <w:top w:val="single" w:color="auto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Пирогова, 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74:36:0306017:34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 (административное)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74:36:0306018:15 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74:36:0306018:17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68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склад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5"/>
          <w:tblHeader/>
        </w:trPr>
        <w:tc>
          <w:tcPr>
            <w:tcBorders>
              <w:left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50"/>
          <w:tblHeader/>
        </w:trPr>
        <w:tc>
          <w:tcPr>
            <w:tcBorders>
              <w:left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склад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1"/>
          <w:tblHeader/>
        </w:trPr>
        <w:tc>
          <w:tcPr>
            <w:tcBorders>
              <w:left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(строение)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50"/>
          <w:tblHeader/>
        </w:trPr>
        <w:tc>
          <w:tcPr>
            <w:tcBorders>
              <w:left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(проходная)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49"/>
          <w:tblHeader/>
        </w:trPr>
        <w:tc>
          <w:tcPr>
            <w:tcBorders>
              <w:left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(строение)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74:36:0306017:17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07"/>
          <w:tblHeader/>
        </w:trPr>
        <w:tc>
          <w:tcPr>
            <w:tcBorders>
              <w:left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(строение)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74:36:0306017:18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19"/>
          <w:tblHeader/>
        </w:trPr>
        <w:tc>
          <w:tcPr>
            <w:tcBorders>
              <w:left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(мастерские)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6"/>
          <w:tblHeader/>
        </w:trPr>
        <w:tc>
          <w:tcPr>
            <w:tcBorders>
              <w:left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(мастерская)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0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(склад)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74:36:0306017:28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74:36:0306024:879 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74:36:0306024:599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left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700"/>
          <w:tblHeader/>
        </w:trPr>
        <w:tc>
          <w:tcPr>
            <w:tcBorders>
              <w:left w:val="single" w:color="000000" w:sz="4" w:space="0"/>
              <w:bottom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нутриквартальные сети канализации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68004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88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74:36:0306017:8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19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19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анализацион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коллектор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68005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19"/>
          <w:tblHeader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83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апорно-самотечный коллектор канализации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68016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445" w:type="dxa"/>
            <w:vAlign w:val="center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20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74:36:0306022:307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</w:p>
        </w:tc>
      </w:tr>
      <w:tr>
        <w:tblPrEx/>
        <w:trPr>
          <w:jc w:val="center"/>
          <w:trHeight w:val="34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restart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напротив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30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сторону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земли, государственная собственность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которые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разграничена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(хозяйственная постройка)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25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напротив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28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сторону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(хозяйственная постройка)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1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напротив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26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сторону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(хозяйственная постройка)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21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напротив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Уральской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(хозяйственная постройка)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1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напротив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Уральской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(хозяйственная постройка)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19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напротив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15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сторону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(хозяйственная постройка)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13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напротив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17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сторону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(хозяйственная постройка)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13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напротив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19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сторону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(хозяйственная постройка)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18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напротив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21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сторону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шоссе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(хозяйственная постройка)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19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напротив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23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сторону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(хозяйственная постройка)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1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напротив домов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25 и № 27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сторону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(хозяйственная постройка)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25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Уральская,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(напротив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8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 нежилых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здания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(строения)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hd w:val="clear" w:color="auto" w:fill="ffffff"/>
                <w:lang w:val="ru-RU"/>
              </w:rPr>
            </w:r>
          </w:p>
        </w:tc>
      </w:tr>
      <w:tr>
        <w:tblPrEx/>
        <w:trPr>
          <w:jc w:val="center"/>
          <w:trHeight w:val="27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36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трасса газопровода среднего давления 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производствен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площадке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Чинькова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Ю. В.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55770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квартале Поселок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2-й контур часть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62658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8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от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«Кузнец» до ул. Псковской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дорожного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(автомобильная дорога)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74:36:0306017:11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2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сети канализации               в пос.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от комплекса зданий по 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Уральской, 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67947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ул. Уральской, сети канализации от дома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ул. Уральской и дома №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18А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канализацион-ный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коллектор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67970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Горелова,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уркменская, 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Псковская и сети канализации от здания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Пирогова,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канализацион-ный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коллектор и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68014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наружный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66192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 здания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67935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8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Горелова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дорожного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(автомобильная дорога)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8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ind w:right="-17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Обуховской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 Арматурного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коллектор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ш. от 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Горелова до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буховской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канализацион-ный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коллектор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68005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8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Уральск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КНС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 «А»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напорно-самотечный коллектор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68016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41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Челябинск,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Уральская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Туркменская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Обуховская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74:36:0306023:751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Align w:val="center"/>
            <w:vMerge w:val="continue"/>
            <w:textDirection w:val="lrTb"/>
            <w:noWrap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ЧКПЗ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 домов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ш.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Копейско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6" w:type="dxa"/>
            <w:vAlign w:val="center"/>
            <w:vMerge w:val="continue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67971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*При наличии необходимости в соответствии с документацией по планировке территории, утверждаемой в рамках договора о комплексном развитии территории.</w:t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Н</w:t>
      </w:r>
      <w:r>
        <w:rPr>
          <w:rFonts w:ascii="Times New Roman" w:hAnsi="Times New Roman" w:cs="Times New Roman"/>
          <w:spacing w:val="-6"/>
          <w:lang w:val="ru-RU"/>
        </w:rPr>
        <w:t xml:space="preserve">ачальник Управления</w:t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по архитектурно-градостроительному проектированию                                            Н. В. </w:t>
      </w:r>
      <w:r>
        <w:rPr>
          <w:rFonts w:ascii="Times New Roman" w:hAnsi="Times New Roman" w:cs="Times New Roman"/>
          <w:spacing w:val="-6"/>
          <w:lang w:val="ru-RU"/>
        </w:rPr>
        <w:t xml:space="preserve">Чернушкина</w:t>
      </w:r>
      <w:r>
        <w:rPr>
          <w:rFonts w:ascii="Times New Roman" w:hAnsi="Times New Roman" w:cs="Times New Roman"/>
          <w:spacing w:val="-6"/>
          <w:lang w:val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26" w:right="567" w:bottom="993" w:left="1701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Wingdings">
    <w:panose1 w:val="05010000000000000000"/>
  </w:font>
  <w:font w:name="Microsoft YaHei">
    <w:panose1 w:val="020B0503020203020204"/>
  </w:font>
  <w:font w:name="Times New Roman">
    <w:panose1 w:val="02020603050405020304"/>
  </w:font>
  <w:font w:name="Symbol">
    <w:panose1 w:val="05010000000000000000"/>
  </w:font>
  <w:font w:name="SimSun">
    <w:panose1 w:val="02000506000000020000"/>
  </w:font>
  <w:font w:name="Courier New">
    <w:panose1 w:val="02070409020205020404"/>
  </w:font>
  <w:font w:name="Mangal">
    <w:panose1 w:val="02040503050306020203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23852366"/>
      <w:docPartObj>
        <w:docPartGallery w:val="Page Numbers (Top of Page)"/>
        <w:docPartUnique w:val="true"/>
      </w:docPartObj>
      <w:rPr/>
    </w:sdtPr>
    <w:sdtContent>
      <w:p>
        <w:pPr>
          <w:pStyle w:val="88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10</w:t>
        </w:r>
        <w:r>
          <w:rPr>
            <w:lang w:val="ru-RU"/>
          </w:rPr>
          <w:fldChar w:fldCharType="end"/>
        </w:r>
        <w:r/>
      </w:p>
    </w:sdtContent>
  </w:sdt>
  <w:p>
    <w:pPr>
      <w:pStyle w:val="877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8"/>
    <w:link w:val="701"/>
    <w:uiPriority w:val="10"/>
    <w:rPr>
      <w:sz w:val="48"/>
      <w:szCs w:val="48"/>
    </w:rPr>
  </w:style>
  <w:style w:type="character" w:styleId="37">
    <w:name w:val="Subtitle Char"/>
    <w:basedOn w:val="678"/>
    <w:link w:val="703"/>
    <w:uiPriority w:val="11"/>
    <w:rPr>
      <w:sz w:val="24"/>
      <w:szCs w:val="24"/>
    </w:rPr>
  </w:style>
  <w:style w:type="character" w:styleId="39">
    <w:name w:val="Quote Char"/>
    <w:link w:val="705"/>
    <w:uiPriority w:val="29"/>
    <w:rPr>
      <w:i/>
    </w:rPr>
  </w:style>
  <w:style w:type="character" w:styleId="41">
    <w:name w:val="Intense Quote Char"/>
    <w:link w:val="707"/>
    <w:uiPriority w:val="30"/>
    <w:rPr>
      <w:i/>
    </w:rPr>
  </w:style>
  <w:style w:type="paragraph" w:styleId="4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8"/>
    <w:uiPriority w:val="99"/>
    <w:rPr>
      <w:sz w:val="18"/>
    </w:rPr>
  </w:style>
  <w:style w:type="character" w:styleId="179">
    <w:name w:val="Endnote Text Char"/>
    <w:link w:val="841"/>
    <w:uiPriority w:val="99"/>
    <w:rPr>
      <w:sz w:val="20"/>
    </w:rPr>
  </w:style>
  <w:style w:type="paragraph" w:styleId="677" w:default="1">
    <w:name w:val="Normal"/>
    <w:qFormat/>
    <w:rPr>
      <w:rFonts w:ascii="Liberation Serif" w:hAnsi="Liberation Serif" w:eastAsia="SimSun" w:cs="Mangal"/>
      <w:sz w:val="24"/>
      <w:szCs w:val="24"/>
      <w:lang w:val="en-US" w:eastAsia="zh-CN" w:bidi="hi-IN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 w:customStyle="1">
    <w:name w:val="Заголовок 11"/>
    <w:basedOn w:val="677"/>
    <w:next w:val="677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 w:customStyle="1">
    <w:name w:val="Heading 1 Char"/>
    <w:basedOn w:val="678"/>
    <w:link w:val="681"/>
    <w:uiPriority w:val="9"/>
    <w:rPr>
      <w:rFonts w:ascii="Arial" w:hAnsi="Arial" w:eastAsia="Arial" w:cs="Arial"/>
      <w:sz w:val="40"/>
      <w:szCs w:val="40"/>
    </w:rPr>
  </w:style>
  <w:style w:type="paragraph" w:styleId="683" w:customStyle="1">
    <w:name w:val="Заголовок 21"/>
    <w:basedOn w:val="677"/>
    <w:next w:val="677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 w:customStyle="1">
    <w:name w:val="Heading 2 Char"/>
    <w:basedOn w:val="678"/>
    <w:link w:val="683"/>
    <w:uiPriority w:val="9"/>
    <w:rPr>
      <w:rFonts w:ascii="Arial" w:hAnsi="Arial" w:eastAsia="Arial" w:cs="Arial"/>
      <w:sz w:val="34"/>
    </w:rPr>
  </w:style>
  <w:style w:type="paragraph" w:styleId="685" w:customStyle="1">
    <w:name w:val="Заголовок 31"/>
    <w:basedOn w:val="677"/>
    <w:next w:val="677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 w:customStyle="1">
    <w:name w:val="Heading 3 Char"/>
    <w:basedOn w:val="678"/>
    <w:link w:val="685"/>
    <w:uiPriority w:val="9"/>
    <w:rPr>
      <w:rFonts w:ascii="Arial" w:hAnsi="Arial" w:eastAsia="Arial" w:cs="Arial"/>
      <w:sz w:val="30"/>
      <w:szCs w:val="30"/>
    </w:rPr>
  </w:style>
  <w:style w:type="paragraph" w:styleId="687" w:customStyle="1">
    <w:name w:val="Заголовок 41"/>
    <w:basedOn w:val="677"/>
    <w:next w:val="677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4 Char"/>
    <w:basedOn w:val="678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 w:customStyle="1">
    <w:name w:val="Заголовок 51"/>
    <w:basedOn w:val="677"/>
    <w:next w:val="677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690" w:customStyle="1">
    <w:name w:val="Heading 5 Char"/>
    <w:basedOn w:val="678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 w:customStyle="1">
    <w:name w:val="Заголовок 61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6 Char"/>
    <w:basedOn w:val="678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 w:customStyle="1">
    <w:name w:val="Заголовок 71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7 Char"/>
    <w:basedOn w:val="678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 w:customStyle="1">
    <w:name w:val="Заголовок 81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8 Char"/>
    <w:basedOn w:val="678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 w:customStyle="1">
    <w:name w:val="Заголовок 91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Heading 9 Char"/>
    <w:basedOn w:val="67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uiPriority w:val="34"/>
    <w:qFormat/>
    <w:pPr>
      <w:contextualSpacing/>
      <w:ind w:left="720"/>
    </w:pPr>
  </w:style>
  <w:style w:type="paragraph" w:styleId="700">
    <w:name w:val="No Spacing"/>
    <w:uiPriority w:val="1"/>
    <w:qFormat/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 w:customStyle="1">
    <w:name w:val="Название Знак"/>
    <w:basedOn w:val="678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 w:after="200"/>
    </w:pPr>
  </w:style>
  <w:style w:type="character" w:styleId="704" w:customStyle="1">
    <w:name w:val="Подзаголовок Знак"/>
    <w:basedOn w:val="678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character" w:styleId="709" w:customStyle="1">
    <w:name w:val="Header Char"/>
    <w:basedOn w:val="678"/>
    <w:uiPriority w:val="99"/>
  </w:style>
  <w:style w:type="character" w:styleId="710" w:customStyle="1">
    <w:name w:val="Footer Char"/>
    <w:basedOn w:val="678"/>
    <w:uiPriority w:val="99"/>
  </w:style>
  <w:style w:type="character" w:styleId="711" w:customStyle="1">
    <w:name w:val="Caption Char"/>
    <w:uiPriority w:val="99"/>
  </w:style>
  <w:style w:type="table" w:styleId="712">
    <w:name w:val="Table Grid"/>
    <w:basedOn w:val="67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Table Grid Light"/>
    <w:basedOn w:val="67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Plain Table 1"/>
    <w:basedOn w:val="67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79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7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7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7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679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7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7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7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7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7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7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7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7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7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7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7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7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7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basedOn w:val="67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7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7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7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7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7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7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679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79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2" w:customStyle="1">
    <w:name w:val="Grid Table 4 - Accent 2"/>
    <w:basedOn w:val="679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3" w:customStyle="1">
    <w:name w:val="Grid Table 4 - Accent 3"/>
    <w:basedOn w:val="679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4" w:customStyle="1">
    <w:name w:val="Grid Table 4 - Accent 4"/>
    <w:basedOn w:val="679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5" w:customStyle="1">
    <w:name w:val="Grid Table 4 - Accent 5"/>
    <w:basedOn w:val="679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6" w:customStyle="1">
    <w:name w:val="Grid Table 4 - Accent 6"/>
    <w:basedOn w:val="679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7" w:customStyle="1">
    <w:name w:val="Grid Table 5 Dark"/>
    <w:basedOn w:val="67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7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7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7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7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7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7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basedOn w:val="67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79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6" w:customStyle="1">
    <w:name w:val="Grid Table 6 Colorful - Accent 2"/>
    <w:basedOn w:val="67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7" w:customStyle="1">
    <w:name w:val="Grid Table 6 Colorful - Accent 3"/>
    <w:basedOn w:val="679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8" w:customStyle="1">
    <w:name w:val="Grid Table 6 Colorful - Accent 4"/>
    <w:basedOn w:val="67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9" w:customStyle="1">
    <w:name w:val="Grid Table 6 Colorful - Accent 5"/>
    <w:basedOn w:val="679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6 Colorful - Accent 6"/>
    <w:basedOn w:val="679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7 Colorful"/>
    <w:basedOn w:val="679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1"/>
    <w:basedOn w:val="679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2"/>
    <w:basedOn w:val="67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3"/>
    <w:basedOn w:val="67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4"/>
    <w:basedOn w:val="67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5"/>
    <w:basedOn w:val="679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6"/>
    <w:basedOn w:val="679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List Table 1 Light"/>
    <w:basedOn w:val="67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7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7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7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7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7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7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79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7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7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7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7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7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7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7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7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7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7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7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7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7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7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7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7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7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7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7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7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7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79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7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7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7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7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7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6 Colorful"/>
    <w:basedOn w:val="67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7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5" w:customStyle="1">
    <w:name w:val="List Table 6 Colorful - Accent 2"/>
    <w:basedOn w:val="67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List Table 6 Colorful - Accent 3"/>
    <w:basedOn w:val="67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7" w:customStyle="1">
    <w:name w:val="List Table 6 Colorful - Accent 4"/>
    <w:basedOn w:val="67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List Table 6 Colorful - Accent 5"/>
    <w:basedOn w:val="67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9" w:customStyle="1">
    <w:name w:val="List Table 6 Colorful - Accent 6"/>
    <w:basedOn w:val="67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0" w:customStyle="1">
    <w:name w:val="List Table 7 Colorful"/>
    <w:basedOn w:val="679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1"/>
    <w:basedOn w:val="679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2"/>
    <w:basedOn w:val="679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3"/>
    <w:basedOn w:val="679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4"/>
    <w:basedOn w:val="679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5"/>
    <w:basedOn w:val="679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6"/>
    <w:basedOn w:val="679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ned - Accent"/>
    <w:basedOn w:val="67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7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Lined - Accent 2"/>
    <w:basedOn w:val="67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Lined - Accent 3"/>
    <w:basedOn w:val="67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Lined - Accent 4"/>
    <w:basedOn w:val="67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Lined - Accent 5"/>
    <w:basedOn w:val="67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Lined - Accent 6"/>
    <w:basedOn w:val="67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 &amp; Lined - Accent"/>
    <w:basedOn w:val="67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7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Bordered &amp; Lined - Accent 2"/>
    <w:basedOn w:val="67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Bordered &amp; Lined - Accent 3"/>
    <w:basedOn w:val="67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Bordered &amp; Lined - Accent 4"/>
    <w:basedOn w:val="67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Bordered &amp; Lined - Accent 5"/>
    <w:basedOn w:val="67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Bordered &amp; Lined - Accent 6"/>
    <w:basedOn w:val="67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"/>
    <w:basedOn w:val="679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7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3" w:customStyle="1">
    <w:name w:val="Bordered - Accent 2"/>
    <w:basedOn w:val="67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4" w:customStyle="1">
    <w:name w:val="Bordered - Accent 3"/>
    <w:basedOn w:val="67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5" w:customStyle="1">
    <w:name w:val="Bordered - Accent 4"/>
    <w:basedOn w:val="67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6" w:customStyle="1">
    <w:name w:val="Bordered - Accent 5"/>
    <w:basedOn w:val="67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7" w:customStyle="1">
    <w:name w:val="Bordered - Accent 6"/>
    <w:basedOn w:val="67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8">
    <w:name w:val="footnote text"/>
    <w:basedOn w:val="677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78"/>
    <w:uiPriority w:val="99"/>
    <w:unhideWhenUsed/>
    <w:rPr>
      <w:vertAlign w:val="superscript"/>
    </w:rPr>
  </w:style>
  <w:style w:type="paragraph" w:styleId="841">
    <w:name w:val="endnote text"/>
    <w:basedOn w:val="677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78"/>
    <w:uiPriority w:val="99"/>
    <w:semiHidden/>
    <w:unhideWhenUsed/>
    <w:rPr>
      <w:vertAlign w:val="superscript"/>
    </w:rPr>
  </w:style>
  <w:style w:type="paragraph" w:styleId="844">
    <w:name w:val="toc 1"/>
    <w:basedOn w:val="677"/>
    <w:next w:val="677"/>
    <w:uiPriority w:val="39"/>
    <w:unhideWhenUsed/>
    <w:pPr>
      <w:spacing w:after="57"/>
    </w:pPr>
  </w:style>
  <w:style w:type="paragraph" w:styleId="845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6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7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48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49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0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1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2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7"/>
    <w:next w:val="677"/>
    <w:uiPriority w:val="99"/>
    <w:unhideWhenUsed/>
  </w:style>
  <w:style w:type="character" w:styleId="855">
    <w:name w:val="Strong"/>
    <w:qFormat/>
    <w:rPr>
      <w:b/>
      <w:bCs/>
    </w:rPr>
  </w:style>
  <w:style w:type="character" w:styleId="856" w:customStyle="1">
    <w:name w:val="WW_CharLFO1LVL1"/>
    <w:qFormat/>
    <w:rPr>
      <w:rFonts w:ascii="Symbol" w:hAnsi="Symbol" w:eastAsia="SimSun" w:cs="Times New Roman"/>
    </w:rPr>
  </w:style>
  <w:style w:type="character" w:styleId="857" w:customStyle="1">
    <w:name w:val="WW_CharLFO1LVL2"/>
    <w:qFormat/>
    <w:rPr>
      <w:rFonts w:ascii="Courier New" w:hAnsi="Courier New" w:cs="Courier New"/>
    </w:rPr>
  </w:style>
  <w:style w:type="character" w:styleId="858" w:customStyle="1">
    <w:name w:val="WW_CharLFO1LVL3"/>
    <w:qFormat/>
    <w:rPr>
      <w:rFonts w:ascii="Wingdings" w:hAnsi="Wingdings"/>
    </w:rPr>
  </w:style>
  <w:style w:type="character" w:styleId="859" w:customStyle="1">
    <w:name w:val="WW_CharLFO1LVL4"/>
    <w:qFormat/>
    <w:rPr>
      <w:rFonts w:ascii="Symbol" w:hAnsi="Symbol"/>
    </w:rPr>
  </w:style>
  <w:style w:type="character" w:styleId="860" w:customStyle="1">
    <w:name w:val="WW_CharLFO1LVL5"/>
    <w:qFormat/>
    <w:rPr>
      <w:rFonts w:ascii="Courier New" w:hAnsi="Courier New" w:cs="Courier New"/>
    </w:rPr>
  </w:style>
  <w:style w:type="character" w:styleId="861" w:customStyle="1">
    <w:name w:val="WW_CharLFO1LVL6"/>
    <w:qFormat/>
    <w:rPr>
      <w:rFonts w:ascii="Wingdings" w:hAnsi="Wingdings"/>
    </w:rPr>
  </w:style>
  <w:style w:type="character" w:styleId="862" w:customStyle="1">
    <w:name w:val="WW_CharLFO1LVL7"/>
    <w:qFormat/>
    <w:rPr>
      <w:rFonts w:ascii="Symbol" w:hAnsi="Symbol"/>
    </w:rPr>
  </w:style>
  <w:style w:type="character" w:styleId="863" w:customStyle="1">
    <w:name w:val="WW_CharLFO1LVL8"/>
    <w:qFormat/>
    <w:rPr>
      <w:rFonts w:ascii="Courier New" w:hAnsi="Courier New" w:cs="Courier New"/>
    </w:rPr>
  </w:style>
  <w:style w:type="character" w:styleId="864" w:customStyle="1">
    <w:name w:val="WW_CharLFO1LVL9"/>
    <w:qFormat/>
    <w:rPr>
      <w:rFonts w:ascii="Wingdings" w:hAnsi="Wingdings"/>
    </w:rPr>
  </w:style>
  <w:style w:type="character" w:styleId="865" w:customStyle="1">
    <w:name w:val="Текст выноски Знак"/>
    <w:basedOn w:val="678"/>
    <w:uiPriority w:val="99"/>
    <w:semiHidden/>
    <w:qFormat/>
    <w:rPr>
      <w:rFonts w:ascii="Tahoma" w:hAnsi="Tahoma" w:eastAsia="SimSun" w:cs="Mangal"/>
      <w:sz w:val="16"/>
      <w:szCs w:val="14"/>
      <w:lang w:val="en-US" w:eastAsia="zh-CN" w:bidi="hi-IN"/>
    </w:rPr>
  </w:style>
  <w:style w:type="paragraph" w:styleId="866" w:customStyle="1">
    <w:name w:val="Заголовок1"/>
    <w:basedOn w:val="677"/>
    <w:next w:val="867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67">
    <w:name w:val="Body Text"/>
    <w:basedOn w:val="677"/>
    <w:pPr>
      <w:spacing w:after="140" w:line="288" w:lineRule="auto"/>
    </w:pPr>
  </w:style>
  <w:style w:type="paragraph" w:styleId="868">
    <w:name w:val="List"/>
    <w:basedOn w:val="867"/>
  </w:style>
  <w:style w:type="paragraph" w:styleId="869" w:customStyle="1">
    <w:name w:val="Название объекта1"/>
    <w:basedOn w:val="677"/>
    <w:qFormat/>
    <w:pPr>
      <w:spacing w:before="120" w:after="120"/>
      <w:suppressLineNumbers/>
    </w:pPr>
    <w:rPr>
      <w:rFonts w:cs="Arial"/>
      <w:i/>
      <w:iCs/>
    </w:rPr>
  </w:style>
  <w:style w:type="paragraph" w:styleId="870">
    <w:name w:val="index heading"/>
    <w:basedOn w:val="677"/>
    <w:qFormat/>
    <w:pPr>
      <w:suppressLineNumbers/>
    </w:pPr>
    <w:rPr>
      <w:rFonts w:cs="Arial"/>
    </w:rPr>
  </w:style>
  <w:style w:type="paragraph" w:styleId="871" w:customStyle="1">
    <w:name w:val="Название объекта2"/>
    <w:basedOn w:val="677"/>
    <w:qFormat/>
    <w:pPr>
      <w:spacing w:before="120" w:after="120"/>
      <w:suppressLineNumbers/>
    </w:pPr>
    <w:rPr>
      <w:i/>
      <w:iCs/>
    </w:rPr>
  </w:style>
  <w:style w:type="paragraph" w:styleId="872" w:customStyle="1">
    <w:name w:val="Указатель1"/>
    <w:basedOn w:val="677"/>
    <w:qFormat/>
    <w:pPr>
      <w:suppressLineNumbers/>
    </w:pPr>
  </w:style>
  <w:style w:type="paragraph" w:styleId="873" w:customStyle="1">
    <w:name w:val="ConsPlusNormal"/>
    <w:qFormat/>
    <w:rPr>
      <w:rFonts w:eastAsia="SimSun"/>
      <w:sz w:val="26"/>
      <w:szCs w:val="26"/>
      <w:lang w:eastAsia="zh-CN" w:bidi="hi-IN"/>
    </w:rPr>
  </w:style>
  <w:style w:type="paragraph" w:styleId="874" w:customStyle="1">
    <w:name w:val="Содержимое таблицы"/>
    <w:basedOn w:val="677"/>
    <w:qFormat/>
    <w:pPr>
      <w:widowControl w:val="off"/>
      <w:suppressLineNumbers/>
    </w:pPr>
  </w:style>
  <w:style w:type="paragraph" w:styleId="875" w:customStyle="1">
    <w:name w:val="Заголовок таблицы"/>
    <w:basedOn w:val="874"/>
    <w:qFormat/>
    <w:pPr>
      <w:jc w:val="center"/>
    </w:pPr>
    <w:rPr>
      <w:b/>
      <w:bCs/>
    </w:rPr>
  </w:style>
  <w:style w:type="paragraph" w:styleId="876" w:customStyle="1">
    <w:name w:val="Верхний и нижний колонтитулы"/>
    <w:basedOn w:val="677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877" w:customStyle="1">
    <w:name w:val="Верхний колонтитул1"/>
    <w:basedOn w:val="677"/>
    <w:pPr>
      <w:tabs>
        <w:tab w:val="center" w:pos="4819" w:leader="none"/>
        <w:tab w:val="right" w:pos="9638" w:leader="none"/>
      </w:tabs>
      <w:suppressLineNumbers/>
    </w:pPr>
  </w:style>
  <w:style w:type="paragraph" w:styleId="878">
    <w:name w:val="Balloon Text"/>
    <w:basedOn w:val="677"/>
    <w:uiPriority w:val="99"/>
    <w:semiHidden/>
    <w:unhideWhenUsed/>
    <w:qFormat/>
    <w:rPr>
      <w:rFonts w:ascii="Tahoma" w:hAnsi="Tahoma"/>
      <w:sz w:val="16"/>
      <w:szCs w:val="14"/>
    </w:rPr>
  </w:style>
  <w:style w:type="character" w:styleId="879">
    <w:name w:val="Hyperlink"/>
    <w:basedOn w:val="678"/>
    <w:uiPriority w:val="99"/>
    <w:semiHidden/>
    <w:unhideWhenUsed/>
    <w:rPr>
      <w:color w:val="0000ff"/>
      <w:u w:val="single"/>
    </w:rPr>
  </w:style>
  <w:style w:type="paragraph" w:styleId="880" w:customStyle="1">
    <w:name w:val="Верхний колонтитул2"/>
    <w:basedOn w:val="677"/>
    <w:link w:val="881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881" w:customStyle="1">
    <w:name w:val="Верхний колонтитул Знак"/>
    <w:basedOn w:val="678"/>
    <w:link w:val="880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paragraph" w:styleId="882" w:customStyle="1">
    <w:name w:val="Нижний колонтитул1"/>
    <w:basedOn w:val="677"/>
    <w:link w:val="883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883" w:customStyle="1">
    <w:name w:val="Нижний колонтитул Знак"/>
    <w:basedOn w:val="678"/>
    <w:link w:val="882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paragraph" w:styleId="884">
    <w:name w:val="Header"/>
    <w:basedOn w:val="677"/>
    <w:link w:val="885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885" w:customStyle="1">
    <w:name w:val="Верхний колонтитул Знак1"/>
    <w:basedOn w:val="678"/>
    <w:link w:val="884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paragraph" w:styleId="886">
    <w:name w:val="Footer"/>
    <w:basedOn w:val="677"/>
    <w:link w:val="887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887" w:customStyle="1">
    <w:name w:val="Нижний колонтитул Знак1"/>
    <w:basedOn w:val="678"/>
    <w:link w:val="886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dc:language>ru-RU</dc:language>
  <cp:revision>6</cp:revision>
  <dcterms:created xsi:type="dcterms:W3CDTF">2025-10-06T13:14:00Z</dcterms:created>
  <dcterms:modified xsi:type="dcterms:W3CDTF">2025-10-15T10:25:47Z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