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005" w:rsidRDefault="0001320A" w:rsidP="0001320A">
      <w:pPr>
        <w:keepNext/>
        <w:keepLines/>
        <w:ind w:firstLine="0"/>
        <w:jc w:val="right"/>
      </w:pPr>
      <w:r>
        <w:t>Приложение №</w:t>
      </w:r>
      <w:r w:rsidR="00CD4EE0">
        <w:t xml:space="preserve"> 11</w:t>
      </w:r>
    </w:p>
    <w:p w:rsidR="00FE2005" w:rsidRDefault="0001320A" w:rsidP="0001320A">
      <w:pPr>
        <w:keepNext/>
        <w:keepLines/>
        <w:ind w:firstLine="0"/>
        <w:jc w:val="right"/>
      </w:pPr>
      <w:proofErr w:type="gramStart"/>
      <w:r>
        <w:t>к  п</w:t>
      </w:r>
      <w:r w:rsidR="00CD4EE0">
        <w:t>риказу</w:t>
      </w:r>
      <w:proofErr w:type="gramEnd"/>
      <w:r w:rsidR="00CD4EE0">
        <w:t xml:space="preserve"> от </w:t>
      </w:r>
      <w:r w:rsidR="00024DD1">
        <w:t>25</w:t>
      </w:r>
      <w:r w:rsidR="00CD4EE0">
        <w:t>.1</w:t>
      </w:r>
      <w:r w:rsidR="00024DD1">
        <w:t>2</w:t>
      </w:r>
      <w:r w:rsidR="00CD4EE0">
        <w:t>.202</w:t>
      </w:r>
      <w:r w:rsidR="00024DD1">
        <w:t>5</w:t>
      </w:r>
      <w:r w:rsidR="00CD4EE0">
        <w:t xml:space="preserve"> № 7</w:t>
      </w:r>
      <w:r w:rsidR="00024DD1">
        <w:t>2</w:t>
      </w:r>
      <w:r w:rsidR="00CD4EE0">
        <w:t xml:space="preserve">/ </w:t>
      </w:r>
      <w:proofErr w:type="spellStart"/>
      <w:r w:rsidR="00CD4EE0">
        <w:t>осн</w:t>
      </w:r>
      <w:proofErr w:type="spellEnd"/>
    </w:p>
    <w:p w:rsidR="0001320A" w:rsidRDefault="0001320A" w:rsidP="0001320A">
      <w:pPr>
        <w:keepNext/>
        <w:keepLines/>
        <w:ind w:firstLine="0"/>
        <w:jc w:val="right"/>
      </w:pPr>
    </w:p>
    <w:p w:rsidR="0001320A" w:rsidRPr="00642686" w:rsidRDefault="0001320A" w:rsidP="0001320A">
      <w:pPr>
        <w:pStyle w:val="a5"/>
        <w:rPr>
          <w:b w:val="0"/>
        </w:rPr>
      </w:pPr>
      <w:bookmarkStart w:id="0" w:name="_docStart_15"/>
      <w:bookmarkStart w:id="1" w:name="_ref_1-3bdcd53da2c440"/>
      <w:bookmarkStart w:id="2" w:name="_title_15"/>
      <w:bookmarkEnd w:id="0"/>
      <w:r w:rsidRPr="00642686">
        <w:rPr>
          <w:b w:val="0"/>
        </w:rPr>
        <w:t>Порядок формирования и использования резервов предстоящих расходов</w:t>
      </w:r>
      <w:bookmarkEnd w:id="1"/>
      <w:bookmarkEnd w:id="2"/>
    </w:p>
    <w:p w:rsidR="0001320A" w:rsidRPr="00642686" w:rsidRDefault="0001320A" w:rsidP="0001320A">
      <w:pPr>
        <w:pStyle w:val="heading1normal"/>
        <w:numPr>
          <w:ilvl w:val="0"/>
          <w:numId w:val="2"/>
        </w:numPr>
        <w:ind w:firstLine="482"/>
        <w:jc w:val="center"/>
      </w:pPr>
      <w:bookmarkStart w:id="3" w:name="_ref_1-3ad3ba7e08d04a"/>
      <w:r w:rsidRPr="00642686">
        <w:t>Общие положения</w:t>
      </w:r>
      <w:bookmarkEnd w:id="3"/>
    </w:p>
    <w:p w:rsidR="0001320A" w:rsidRDefault="0001320A" w:rsidP="0001320A">
      <w:pPr>
        <w:pStyle w:val="heading2normal"/>
      </w:pPr>
      <w:bookmarkStart w:id="4" w:name="_ref_1-eb6bc5f7d3004a"/>
      <w:r>
        <w:t>В учете формируются следующие резервы:</w:t>
      </w:r>
      <w:bookmarkEnd w:id="4"/>
    </w:p>
    <w:p w:rsidR="0001320A" w:rsidRDefault="00DF0AB6" w:rsidP="00DF0AB6">
      <w:pPr>
        <w:pStyle w:val="a6"/>
        <w:spacing w:after="0"/>
        <w:ind w:firstLine="0"/>
        <w:jc w:val="both"/>
      </w:pPr>
      <w:r>
        <w:t xml:space="preserve">– </w:t>
      </w:r>
      <w:r w:rsidR="0001320A">
        <w:t xml:space="preserve">резерв для оплаты отпусков </w:t>
      </w:r>
      <w:r w:rsidR="002354EF">
        <w:t xml:space="preserve">работникам </w:t>
      </w:r>
      <w:r w:rsidR="0001320A">
        <w:t>за фактически отработанное время и выплаты компенсаций за неиспользованный отпуск, включая страховые взносы;</w:t>
      </w:r>
    </w:p>
    <w:p w:rsidR="009D234A" w:rsidRPr="00A06A5F" w:rsidRDefault="00DF0AB6" w:rsidP="00DF0AB6">
      <w:pPr>
        <w:pStyle w:val="a6"/>
        <w:spacing w:after="0"/>
        <w:ind w:firstLine="0"/>
        <w:jc w:val="both"/>
      </w:pPr>
      <w:r>
        <w:t xml:space="preserve">– </w:t>
      </w:r>
      <w:r w:rsidR="009D234A" w:rsidRPr="00A06A5F">
        <w:t>резерв</w:t>
      </w:r>
      <w:r w:rsidR="009D234A">
        <w:t>ы</w:t>
      </w:r>
      <w:r w:rsidR="009D234A" w:rsidRPr="00A06A5F">
        <w:t xml:space="preserve"> по претензионным выплатам;</w:t>
      </w:r>
    </w:p>
    <w:p w:rsidR="009D234A" w:rsidRPr="00A06A5F" w:rsidRDefault="00DF0AB6" w:rsidP="00DF0AB6">
      <w:pPr>
        <w:pStyle w:val="a6"/>
        <w:spacing w:after="0"/>
        <w:ind w:firstLine="0"/>
        <w:jc w:val="both"/>
      </w:pPr>
      <w:r>
        <w:t xml:space="preserve">– </w:t>
      </w:r>
      <w:r w:rsidR="009D234A" w:rsidRPr="00A06A5F">
        <w:t>приобретение неисключительного права пользования нематериальными активами в течение нескольких отчетных периодов;</w:t>
      </w:r>
    </w:p>
    <w:p w:rsidR="009D234A" w:rsidRDefault="00DF0AB6" w:rsidP="00DF0AB6">
      <w:pPr>
        <w:spacing w:after="0"/>
        <w:ind w:firstLine="0"/>
      </w:pPr>
      <w:r>
        <w:t xml:space="preserve">– </w:t>
      </w:r>
      <w:r w:rsidR="009D234A" w:rsidRPr="00A06A5F">
        <w:t>неравномерно производимый ремонт основных средств</w:t>
      </w:r>
    </w:p>
    <w:p w:rsidR="009D234A" w:rsidRPr="00A06A5F" w:rsidRDefault="00DF0AB6" w:rsidP="00DF0AB6">
      <w:pPr>
        <w:spacing w:after="0"/>
        <w:ind w:firstLine="0"/>
      </w:pPr>
      <w:r>
        <w:t xml:space="preserve">– </w:t>
      </w:r>
      <w:r w:rsidR="009D234A">
        <w:t>резервы предстоящих расходов за полученные работы, услуги документы на оплату по которым еще не получены</w:t>
      </w:r>
      <w:r w:rsidR="009D234A" w:rsidRPr="00A06A5F">
        <w:t>.</w:t>
      </w:r>
    </w:p>
    <w:p w:rsidR="0001320A" w:rsidRDefault="0001320A" w:rsidP="0001320A">
      <w:pPr>
        <w:pStyle w:val="heading2normal"/>
      </w:pPr>
      <w:bookmarkStart w:id="5" w:name="_ref_1-4bb54f341d9942"/>
      <w:r>
        <w:t>Каждый резерв используется только на покрытие тех расходов, в отношении которых он был создан.</w:t>
      </w:r>
      <w:bookmarkEnd w:id="5"/>
    </w:p>
    <w:p w:rsidR="0001320A" w:rsidRDefault="0001320A" w:rsidP="0001320A">
      <w:pPr>
        <w:pStyle w:val="heading2normal"/>
      </w:pPr>
      <w:bookmarkStart w:id="6" w:name="_ref_1-078cf6d4e4104f"/>
      <w:r>
        <w:t>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bookmarkEnd w:id="6"/>
    </w:p>
    <w:p w:rsidR="0001320A" w:rsidRDefault="0001320A" w:rsidP="0001320A">
      <w:pPr>
        <w:pStyle w:val="heading2normal"/>
      </w:pPr>
      <w:bookmarkStart w:id="7" w:name="_ref_1-ddd39a6901ba49"/>
      <w:r>
        <w:t>Для отражения конкретных резервов на счете 0 401 60 000 вводятся аналитические коды в порядке, определенном Рабочим планом счетов.</w:t>
      </w:r>
      <w:bookmarkEnd w:id="7"/>
    </w:p>
    <w:p w:rsidR="0001320A" w:rsidRPr="00642686" w:rsidRDefault="0001320A" w:rsidP="0001320A">
      <w:pPr>
        <w:pStyle w:val="heading1normal"/>
        <w:jc w:val="center"/>
      </w:pPr>
      <w:bookmarkStart w:id="8" w:name="_ref_1-68bb75cd0e8f4b"/>
      <w:r w:rsidRPr="00642686">
        <w:t>Резерв для оплаты отпусков</w:t>
      </w:r>
      <w:bookmarkEnd w:id="8"/>
    </w:p>
    <w:p w:rsidR="0001320A" w:rsidRDefault="0001320A" w:rsidP="0001320A">
      <w:pPr>
        <w:pStyle w:val="heading2normal"/>
      </w:pPr>
      <w:bookmarkStart w:id="9" w:name="_ref_1-cf5fdd45ada442"/>
      <w:r>
        <w:t xml:space="preserve">В целях расчета резерва для оплаты отпусков осуществляется оценка обязательств по состоянию на конец </w:t>
      </w:r>
      <w:proofErr w:type="gramStart"/>
      <w:r>
        <w:t>каждого .</w:t>
      </w:r>
      <w:bookmarkEnd w:id="9"/>
      <w:proofErr w:type="gramEnd"/>
    </w:p>
    <w:p w:rsidR="0001320A" w:rsidRDefault="0001320A" w:rsidP="0001320A">
      <w:pPr>
        <w:pStyle w:val="heading2normal"/>
      </w:pPr>
      <w:bookmarkStart w:id="10" w:name="_ref_1-373c3142cb4641"/>
      <w:r>
        <w:t>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bookmarkEnd w:id="10"/>
    </w:p>
    <w:p w:rsidR="0001320A" w:rsidRDefault="0001320A" w:rsidP="0001320A">
      <w:r>
        <w:t>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w:t>
      </w:r>
    </w:p>
    <w:p w:rsidR="0001320A" w:rsidRDefault="0001320A" w:rsidP="0001320A">
      <w:pPr>
        <w:pStyle w:val="heading2normal"/>
      </w:pPr>
      <w:bookmarkStart w:id="11" w:name="_ref_1-a10536d50f9a4d"/>
      <w:r>
        <w:t>Для определения размера обязательства за пять рабочих дней до окончания каждого расчетного периода формируются сведения о неиспользованных днях отпуска по каждому работнику по форме, приведенной в приложении № 1 к настоящему Порядку.</w:t>
      </w:r>
      <w:bookmarkEnd w:id="11"/>
    </w:p>
    <w:p w:rsidR="0001320A" w:rsidRDefault="0001320A" w:rsidP="0001320A">
      <w:pPr>
        <w:pStyle w:val="heading2normal"/>
      </w:pPr>
      <w:bookmarkStart w:id="12" w:name="_ref_1-fbf4fe5cc60e47"/>
      <w:r>
        <w:t>Резерв для оплаты отпусков состоит из определяемых отдельно обязательств:</w:t>
      </w:r>
      <w:bookmarkEnd w:id="12"/>
    </w:p>
    <w:p w:rsidR="0001320A" w:rsidRDefault="00DF0AB6" w:rsidP="0001320A">
      <w:r>
        <w:t>–</w:t>
      </w:r>
      <w:r w:rsidR="0001320A">
        <w:t xml:space="preserve"> на оплату отпусков работникам;</w:t>
      </w:r>
    </w:p>
    <w:p w:rsidR="0001320A" w:rsidRDefault="00DF0AB6" w:rsidP="0001320A">
      <w:r>
        <w:t>–</w:t>
      </w:r>
      <w:bookmarkStart w:id="13" w:name="_GoBack"/>
      <w:bookmarkEnd w:id="13"/>
      <w:r w:rsidR="0001320A">
        <w:t xml:space="preserve"> на уплату страховых взносов.</w:t>
      </w:r>
    </w:p>
    <w:p w:rsidR="0001320A" w:rsidRDefault="0001320A" w:rsidP="0001320A">
      <w:pPr>
        <w:pStyle w:val="heading2normal"/>
      </w:pPr>
      <w:bookmarkStart w:id="14" w:name="_ref_1-97d5b02b2f514d"/>
      <w:r>
        <w:t>Расчет оценки обязательства на оплату отпусков производится исходя из среднедневного заработка каждого работника по формуле:</w:t>
      </w:r>
      <w:bookmarkEnd w:id="14"/>
    </w:p>
    <w:tbl>
      <w:tblPr>
        <w:tblW w:w="5000" w:type="pct"/>
        <w:tblLook w:val="04A0" w:firstRow="1" w:lastRow="0" w:firstColumn="1" w:lastColumn="0" w:noHBand="0" w:noVBand="1"/>
      </w:tblPr>
      <w:tblGrid>
        <w:gridCol w:w="1914"/>
        <w:gridCol w:w="5743"/>
        <w:gridCol w:w="1914"/>
      </w:tblGrid>
      <w:tr w:rsidR="0001320A" w:rsidTr="0001320A">
        <w:tc>
          <w:tcPr>
            <w:tcW w:w="1000" w:type="pct"/>
          </w:tcPr>
          <w:p w:rsidR="0001320A" w:rsidRDefault="0001320A">
            <w:pPr>
              <w:keepNext/>
              <w:jc w:val="left"/>
              <w:rPr>
                <w:lang w:bidi="ru-RU"/>
              </w:rPr>
            </w:pPr>
          </w:p>
        </w:tc>
        <w:tc>
          <w:tcPr>
            <w:tcW w:w="3000" w:type="pct"/>
            <w:hideMark/>
          </w:tcPr>
          <w:p w:rsidR="0001320A" w:rsidRDefault="0001320A">
            <w:pPr>
              <w:pStyle w:val="Normalunindented"/>
              <w:keepNext/>
              <w:jc w:val="left"/>
              <w:rPr>
                <w:lang w:bidi="ru-RU"/>
              </w:rPr>
            </w:pPr>
            <w:r>
              <w:rPr>
                <w:lang w:bidi="ru-RU"/>
              </w:rPr>
              <w:t xml:space="preserve">Обязательство на оплату отпусков = </w:t>
            </w:r>
            <w:proofErr w:type="gramStart"/>
            <w:r>
              <w:rPr>
                <w:lang w:bidi="ru-RU"/>
              </w:rPr>
              <w:t>∑(</w:t>
            </w:r>
            <w:proofErr w:type="spellStart"/>
            <w:proofErr w:type="gramEnd"/>
            <w:r>
              <w:rPr>
                <w:lang w:bidi="ru-RU"/>
              </w:rPr>
              <w:t>К</w:t>
            </w:r>
            <w:r>
              <w:rPr>
                <w:vertAlign w:val="subscript"/>
                <w:lang w:bidi="ru-RU"/>
              </w:rPr>
              <w:t>n</w:t>
            </w:r>
            <w:r>
              <w:rPr>
                <w:lang w:bidi="ru-RU"/>
              </w:rPr>
              <w:t>х</w:t>
            </w:r>
            <w:proofErr w:type="spellEnd"/>
            <w:r>
              <w:rPr>
                <w:lang w:bidi="ru-RU"/>
              </w:rPr>
              <w:t xml:space="preserve"> </w:t>
            </w:r>
            <w:proofErr w:type="spellStart"/>
            <w:r>
              <w:rPr>
                <w:lang w:bidi="ru-RU"/>
              </w:rPr>
              <w:t>СДЗ</w:t>
            </w:r>
            <w:r>
              <w:rPr>
                <w:vertAlign w:val="subscript"/>
                <w:lang w:bidi="ru-RU"/>
              </w:rPr>
              <w:t>n</w:t>
            </w:r>
            <w:proofErr w:type="spellEnd"/>
            <w:r>
              <w:rPr>
                <w:lang w:bidi="ru-RU"/>
              </w:rPr>
              <w:t>),</w:t>
            </w:r>
          </w:p>
        </w:tc>
        <w:tc>
          <w:tcPr>
            <w:tcW w:w="1000" w:type="pct"/>
            <w:hideMark/>
          </w:tcPr>
          <w:p w:rsidR="0001320A" w:rsidRDefault="0001320A">
            <w:pPr>
              <w:pStyle w:val="Normalunindented"/>
              <w:keepNext/>
              <w:jc w:val="left"/>
              <w:rPr>
                <w:lang w:bidi="ru-RU"/>
              </w:rPr>
            </w:pPr>
            <w:r>
              <w:rPr>
                <w:lang w:bidi="ru-RU"/>
              </w:rPr>
              <w:t> </w:t>
            </w:r>
          </w:p>
        </w:tc>
      </w:tr>
    </w:tbl>
    <w:p w:rsidR="0001320A" w:rsidRDefault="0001320A" w:rsidP="0001320A">
      <w:r>
        <w:t xml:space="preserve">где </w:t>
      </w:r>
      <w:proofErr w:type="spellStart"/>
      <w:r>
        <w:t>К</w:t>
      </w:r>
      <w:r>
        <w:rPr>
          <w:vertAlign w:val="subscript"/>
        </w:rPr>
        <w:t>n</w:t>
      </w:r>
      <w:proofErr w:type="spellEnd"/>
      <w:r>
        <w:t xml:space="preserve"> - количество не использованных n-м работником дней отпуска по состоянию на конец расчетного периода;</w:t>
      </w:r>
    </w:p>
    <w:p w:rsidR="0001320A" w:rsidRDefault="0001320A" w:rsidP="0001320A">
      <w:proofErr w:type="spellStart"/>
      <w:r>
        <w:lastRenderedPageBreak/>
        <w:t>СДЗ</w:t>
      </w:r>
      <w:r>
        <w:rPr>
          <w:vertAlign w:val="subscript"/>
        </w:rPr>
        <w:t>n</w:t>
      </w:r>
      <w:proofErr w:type="spellEnd"/>
      <w:r>
        <w:t xml:space="preserve"> - средний дневной заработок n-го работника, определяемый по состоянию на конец расчетного периода в соответствии с </w:t>
      </w:r>
      <w:hyperlink r:id="rId5" w:history="1">
        <w:r>
          <w:rPr>
            <w:rStyle w:val="a3"/>
          </w:rPr>
          <w:t>п. 10</w:t>
        </w:r>
      </w:hyperlink>
      <w:r>
        <w:t xml:space="preserve"> Положения об особенностях порядка исчисления средней заработной платы (утв. Постановлением Правительства РФ от 24.12.2007 № 922);</w:t>
      </w:r>
    </w:p>
    <w:p w:rsidR="0001320A" w:rsidRDefault="0001320A" w:rsidP="0001320A">
      <w:r>
        <w:t>n - число работников, имеющих право на оплачиваемые отпуска по состоянию на конец соответствующего периода.</w:t>
      </w:r>
    </w:p>
    <w:p w:rsidR="0001320A" w:rsidRDefault="0001320A" w:rsidP="0001320A">
      <w:pPr>
        <w:pStyle w:val="heading2normal"/>
      </w:pPr>
      <w:bookmarkStart w:id="15" w:name="_ref_1-c178fb7489454d"/>
      <w:r>
        <w:t>Оценка обязательств по сумме страховых взносов рассчитывается по формуле:</w:t>
      </w:r>
      <w:bookmarkEnd w:id="15"/>
    </w:p>
    <w:tbl>
      <w:tblPr>
        <w:tblW w:w="5000" w:type="pct"/>
        <w:tblLook w:val="04A0" w:firstRow="1" w:lastRow="0" w:firstColumn="1" w:lastColumn="0" w:noHBand="0" w:noVBand="1"/>
      </w:tblPr>
      <w:tblGrid>
        <w:gridCol w:w="574"/>
        <w:gridCol w:w="8518"/>
        <w:gridCol w:w="479"/>
      </w:tblGrid>
      <w:tr w:rsidR="0001320A" w:rsidTr="0001320A">
        <w:tc>
          <w:tcPr>
            <w:tcW w:w="300" w:type="pct"/>
          </w:tcPr>
          <w:p w:rsidR="0001320A" w:rsidRDefault="0001320A">
            <w:pPr>
              <w:keepNext/>
              <w:jc w:val="left"/>
              <w:rPr>
                <w:lang w:bidi="ru-RU"/>
              </w:rPr>
            </w:pPr>
          </w:p>
        </w:tc>
        <w:tc>
          <w:tcPr>
            <w:tcW w:w="4450" w:type="pct"/>
            <w:hideMark/>
          </w:tcPr>
          <w:p w:rsidR="0001320A" w:rsidRDefault="0001320A">
            <w:pPr>
              <w:pStyle w:val="Normalunindented"/>
              <w:keepNext/>
              <w:jc w:val="left"/>
              <w:rPr>
                <w:lang w:bidi="ru-RU"/>
              </w:rPr>
            </w:pPr>
            <w:r>
              <w:rPr>
                <w:lang w:bidi="ru-RU"/>
              </w:rPr>
              <w:t>Обязательство на уплату страховых взносов = Обязательство на оплату отпусков x С,</w:t>
            </w:r>
          </w:p>
        </w:tc>
        <w:tc>
          <w:tcPr>
            <w:tcW w:w="300" w:type="pct"/>
            <w:hideMark/>
          </w:tcPr>
          <w:p w:rsidR="0001320A" w:rsidRDefault="0001320A">
            <w:pPr>
              <w:pStyle w:val="Normalunindented"/>
              <w:keepNext/>
              <w:jc w:val="left"/>
              <w:rPr>
                <w:lang w:bidi="ru-RU"/>
              </w:rPr>
            </w:pPr>
            <w:r>
              <w:rPr>
                <w:lang w:bidi="ru-RU"/>
              </w:rPr>
              <w:t> </w:t>
            </w:r>
          </w:p>
        </w:tc>
      </w:tr>
    </w:tbl>
    <w:p w:rsidR="0001320A" w:rsidRDefault="0001320A" w:rsidP="0001320A">
      <w:r>
        <w:t>где С - средневзвешенная ставка страховых взносов за последний месяц соответствующего периода.</w:t>
      </w:r>
    </w:p>
    <w:p w:rsidR="0001320A" w:rsidRDefault="0001320A" w:rsidP="0001320A">
      <w:pPr>
        <w:pStyle w:val="heading2normal"/>
      </w:pPr>
      <w:bookmarkStart w:id="16" w:name="_ref_1-a861fcbaca1a4a"/>
      <w:r>
        <w:t>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bookmarkEnd w:id="16"/>
    </w:p>
    <w:p w:rsidR="0001320A" w:rsidRDefault="0001320A" w:rsidP="0001320A">
      <w:pPr>
        <w:pStyle w:val="heading2normal"/>
      </w:pPr>
      <w:bookmarkStart w:id="17" w:name="_ref_1-35e17e5b5b7a4e"/>
      <w:r>
        <w:t>Расчет оценки обязательств и суммы резерва для оплаты отпусков оформляется отдельным документом произвольной формы, который подписывают исполнитель и лицо, ответственное за ведение учета.</w:t>
      </w:r>
      <w:bookmarkEnd w:id="17"/>
    </w:p>
    <w:p w:rsidR="0001320A" w:rsidRDefault="0001320A" w:rsidP="0001320A">
      <w:pPr>
        <w:pStyle w:val="heading2normal"/>
      </w:pPr>
      <w:bookmarkStart w:id="18" w:name="_ref_1-75ec59b825df4b"/>
      <w:r>
        <w:t>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Доначисленная сумма резерва относится на расходы текущего финансового года.</w:t>
      </w:r>
      <w:bookmarkEnd w:id="18"/>
    </w:p>
    <w:p w:rsidR="0001320A" w:rsidRDefault="0001320A" w:rsidP="0001320A">
      <w:pPr>
        <w:pStyle w:val="heading2normal"/>
      </w:pPr>
      <w:bookmarkStart w:id="19" w:name="_ref_1-b3219d39cb924f"/>
      <w:r>
        <w:t>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bookmarkEnd w:id="19"/>
    </w:p>
    <w:p w:rsidR="0001320A" w:rsidRPr="00642686" w:rsidRDefault="0001320A" w:rsidP="0001320A">
      <w:pPr>
        <w:pStyle w:val="heading1normal"/>
        <w:jc w:val="center"/>
      </w:pPr>
      <w:bookmarkStart w:id="20" w:name="_ref_1-e7a490fbbf3748"/>
      <w:r w:rsidRPr="00642686">
        <w:t>Резерв для оплаты фактически осуществленных затрат,</w:t>
      </w:r>
      <w:r w:rsidRPr="00642686">
        <w:br/>
        <w:t>по которым не поступили документы</w:t>
      </w:r>
      <w:bookmarkEnd w:id="20"/>
    </w:p>
    <w:p w:rsidR="0001320A" w:rsidRDefault="0001320A" w:rsidP="0001320A">
      <w:pPr>
        <w:pStyle w:val="heading2normal"/>
      </w:pPr>
      <w:bookmarkStart w:id="21" w:name="_ref_1-6b395b4cf9a743"/>
      <w:r>
        <w:t>Резерв по расходам без документов создается в случае, когда расходы фактически осуществлены, однако по любым причинам соответствующие документы от контрагента не получены.</w:t>
      </w:r>
      <w:bookmarkEnd w:id="21"/>
    </w:p>
    <w:p w:rsidR="0001320A" w:rsidRDefault="0001320A" w:rsidP="0001320A">
      <w:pPr>
        <w:pStyle w:val="heading2normal"/>
      </w:pPr>
      <w:bookmarkStart w:id="22" w:name="_ref_1-e68f01e12fcc43"/>
      <w:r>
        <w:t>Примеры расходов, по которым создается резерв:</w:t>
      </w:r>
      <w:bookmarkEnd w:id="22"/>
    </w:p>
    <w:p w:rsidR="0001320A" w:rsidRDefault="0001320A" w:rsidP="0001320A">
      <w:r>
        <w:t>- расходы на электроэнергию, тепловую энергию, водоснабжение и т.п., по которым не поступили счета ресурсоснабжающих организаций;</w:t>
      </w:r>
    </w:p>
    <w:p w:rsidR="0001320A" w:rsidRDefault="0001320A" w:rsidP="0001320A">
      <w:r>
        <w:t>- расходы в виде периодических платежей, если имеются основания для их осуществления, установленные нормативными актами и (или) договором;</w:t>
      </w:r>
    </w:p>
    <w:p w:rsidR="0001320A" w:rsidRDefault="0001320A" w:rsidP="0001320A">
      <w:r>
        <w:t>- расходы в виде предстоящей оплаты за поставленные материальные ценности, сданные работы, предоставленные (потребленные) услуги, обусловленные обязанностью заказчика принять и исполнить денежное обязательство по результатам приемки поставленных товаров (выполненных работ, оказанных услуг), в случае оформления документа о приемке не в момент поставки товара (сдачи результатов работ, услуг).</w:t>
      </w:r>
    </w:p>
    <w:p w:rsidR="0001320A" w:rsidRDefault="0001320A" w:rsidP="0001320A">
      <w:pPr>
        <w:pStyle w:val="heading2normal"/>
      </w:pPr>
      <w:bookmarkStart w:id="23" w:name="_ref_1-fd01dde8a24548"/>
      <w:r>
        <w:t>Работник, ответственный за осуществление расходов и (или) за взаимодействие с соответствующим контрагентом, обязан сообщить лицу, ответственному за ведение учета и составление отчетности, о фактическом осуществлении расходов и об отсутствии документов контрагента не позднее рабочего дня, следующего за днем, когда документы должны были быть получены.</w:t>
      </w:r>
      <w:bookmarkEnd w:id="23"/>
    </w:p>
    <w:p w:rsidR="0001320A" w:rsidRDefault="0001320A" w:rsidP="0001320A">
      <w:pPr>
        <w:pStyle w:val="heading2normal"/>
      </w:pPr>
      <w:bookmarkStart w:id="24" w:name="_ref_1-08b653ee74cd4e"/>
      <w:r>
        <w:lastRenderedPageBreak/>
        <w:t>Резерв создается в сумме, отражающей наиболее достоверную денежную оценку расходов, необходимых для расчетов с контрагентом.</w:t>
      </w:r>
      <w:bookmarkEnd w:id="24"/>
    </w:p>
    <w:p w:rsidR="0001320A" w:rsidRDefault="0001320A" w:rsidP="0001320A">
      <w:pPr>
        <w:pStyle w:val="heading2normal"/>
      </w:pPr>
      <w:bookmarkStart w:id="25" w:name="_ref_1-641a937ec26341"/>
      <w:r>
        <w:t>Наиболее достоверная оценка расходов представляет собой величину, необходимую непосредственно для исполнения (погашения) обязательства перед контрагентом по состоянию на отчетную дату или для перевода обязательства перед контрагентом на другое лицо по состоянию на отчетную дату.</w:t>
      </w:r>
      <w:bookmarkEnd w:id="25"/>
    </w:p>
    <w:p w:rsidR="0001320A" w:rsidRDefault="0001320A" w:rsidP="0001320A">
      <w:pPr>
        <w:pStyle w:val="heading2normal"/>
      </w:pPr>
      <w:bookmarkStart w:id="26" w:name="_ref_1-759fc1845ae04f"/>
      <w:r>
        <w:t>Величина создаваемого резерва определяется комиссией по поступлению и выбытию активов. Решение о создании резерва и его сумме оформляется соответствующим протоколом.</w:t>
      </w:r>
      <w:bookmarkEnd w:id="26"/>
    </w:p>
    <w:p w:rsidR="0001320A" w:rsidRDefault="0001320A" w:rsidP="0001320A">
      <w:pPr>
        <w:pStyle w:val="heading2normal"/>
      </w:pPr>
      <w:bookmarkStart w:id="27" w:name="_ref_1-f3488594f5e04d"/>
      <w:r>
        <w:t>На основании поступивших от контрагента документов фактические расходы отражаются следующим образом:</w:t>
      </w:r>
      <w:bookmarkEnd w:id="27"/>
    </w:p>
    <w:p w:rsidR="0001320A" w:rsidRDefault="0001320A" w:rsidP="0001320A">
      <w:r>
        <w:t>- если сумма фактических расходов меньше величины созданного резерва, то расходы относятся полностью за счет резерва, а оставшаяся величина резерва списывается на уменьшение расходов текущего финансового года;</w:t>
      </w:r>
    </w:p>
    <w:p w:rsidR="0001320A" w:rsidRDefault="0001320A" w:rsidP="0001320A">
      <w:r>
        <w:t>- если сумма фактических расходов превышает величину созданного резерва, то расходы относятся за счет резерва в полной сумме резерва, а оставшаяся величина расходов относится за счет расходов текущего финансового года.</w:t>
      </w:r>
    </w:p>
    <w:p w:rsidR="0001320A" w:rsidRDefault="0001320A" w:rsidP="0001320A">
      <w:pPr>
        <w:keepNext/>
        <w:keepLines/>
        <w:ind w:firstLine="0"/>
        <w:jc w:val="right"/>
      </w:pPr>
      <w:r>
        <w:t>Приложение № 1 к Порядку формирования и</w:t>
      </w:r>
      <w:r>
        <w:br/>
        <w:t>использования резервов предстоящих расходов</w:t>
      </w:r>
    </w:p>
    <w:p w:rsidR="0001320A" w:rsidRPr="00642686" w:rsidRDefault="0001320A" w:rsidP="0001320A">
      <w:pPr>
        <w:jc w:val="center"/>
      </w:pPr>
      <w:r w:rsidRPr="00642686">
        <w:t>Сведения о количестве неиспользованных дней отпуска</w:t>
      </w:r>
      <w:r w:rsidRPr="00642686">
        <w:br/>
        <w:t>по состоянию на "</w:t>
      </w:r>
      <w:r w:rsidRPr="00642686">
        <w:rPr>
          <w:u w:val="single"/>
        </w:rPr>
        <w:t>       </w:t>
      </w:r>
      <w:r w:rsidRPr="00642686">
        <w:t xml:space="preserve">" </w:t>
      </w:r>
      <w:r w:rsidRPr="00642686">
        <w:rPr>
          <w:u w:val="single"/>
        </w:rPr>
        <w:t>                 </w:t>
      </w:r>
      <w:r w:rsidRPr="00642686">
        <w:t xml:space="preserve"> 20</w:t>
      </w:r>
      <w:r w:rsidRPr="00642686">
        <w:rPr>
          <w:u w:val="single"/>
        </w:rPr>
        <w:t>       </w:t>
      </w:r>
      <w:r w:rsidRPr="00642686">
        <w:t xml:space="preserve"> г.</w:t>
      </w:r>
    </w:p>
    <w:tbl>
      <w:tblPr>
        <w:tblW w:w="5000" w:type="pct"/>
        <w:tblLook w:val="04A0" w:firstRow="1" w:lastRow="0" w:firstColumn="1" w:lastColumn="0" w:noHBand="0" w:noVBand="1"/>
      </w:tblPr>
      <w:tblGrid>
        <w:gridCol w:w="670"/>
        <w:gridCol w:w="2297"/>
        <w:gridCol w:w="2584"/>
        <w:gridCol w:w="4020"/>
      </w:tblGrid>
      <w:tr w:rsidR="0001320A" w:rsidTr="0001320A">
        <w:tc>
          <w:tcPr>
            <w:tcW w:w="35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center"/>
              <w:rPr>
                <w:lang w:bidi="ru-RU"/>
              </w:rPr>
            </w:pPr>
            <w:r>
              <w:rPr>
                <w:lang w:bidi="ru-RU"/>
              </w:rPr>
              <w:t>№ п/п</w:t>
            </w:r>
          </w:p>
        </w:tc>
        <w:tc>
          <w:tcPr>
            <w:tcW w:w="120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center"/>
              <w:rPr>
                <w:lang w:bidi="ru-RU"/>
              </w:rPr>
            </w:pPr>
            <w:r>
              <w:rPr>
                <w:lang w:bidi="ru-RU"/>
              </w:rPr>
              <w:t>Должность работника</w:t>
            </w:r>
          </w:p>
        </w:tc>
        <w:tc>
          <w:tcPr>
            <w:tcW w:w="135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center"/>
              <w:rPr>
                <w:lang w:bidi="ru-RU"/>
              </w:rPr>
            </w:pPr>
            <w:r>
              <w:rPr>
                <w:lang w:bidi="ru-RU"/>
              </w:rPr>
              <w:t>Ф.И.О.</w:t>
            </w:r>
          </w:p>
        </w:tc>
        <w:tc>
          <w:tcPr>
            <w:tcW w:w="210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center"/>
              <w:rPr>
                <w:lang w:bidi="ru-RU"/>
              </w:rPr>
            </w:pPr>
            <w:r>
              <w:rPr>
                <w:lang w:bidi="ru-RU"/>
              </w:rPr>
              <w:t>Количество неиспользованных дней отпуска за фактически отработанное время</w:t>
            </w:r>
          </w:p>
        </w:tc>
      </w:tr>
      <w:tr w:rsidR="0001320A" w:rsidTr="0001320A">
        <w:tc>
          <w:tcPr>
            <w:tcW w:w="35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left"/>
              <w:rPr>
                <w:lang w:bidi="ru-RU"/>
              </w:rPr>
            </w:pPr>
            <w:r>
              <w:rPr>
                <w:lang w:bidi="ru-RU"/>
              </w:rPr>
              <w:t> </w:t>
            </w:r>
          </w:p>
        </w:tc>
        <w:tc>
          <w:tcPr>
            <w:tcW w:w="120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left"/>
              <w:rPr>
                <w:lang w:bidi="ru-RU"/>
              </w:rPr>
            </w:pPr>
            <w:r>
              <w:rPr>
                <w:lang w:bidi="ru-RU"/>
              </w:rPr>
              <w:t> </w:t>
            </w:r>
          </w:p>
        </w:tc>
        <w:tc>
          <w:tcPr>
            <w:tcW w:w="135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left"/>
              <w:rPr>
                <w:lang w:bidi="ru-RU"/>
              </w:rPr>
            </w:pPr>
            <w:r>
              <w:rPr>
                <w:lang w:bidi="ru-RU"/>
              </w:rPr>
              <w:t> </w:t>
            </w:r>
          </w:p>
        </w:tc>
        <w:tc>
          <w:tcPr>
            <w:tcW w:w="2100" w:type="pct"/>
            <w:tcBorders>
              <w:top w:val="single" w:sz="2" w:space="0" w:color="auto"/>
              <w:left w:val="single" w:sz="2" w:space="0" w:color="auto"/>
              <w:bottom w:val="single" w:sz="2" w:space="0" w:color="auto"/>
              <w:right w:val="single" w:sz="2" w:space="0" w:color="auto"/>
            </w:tcBorders>
            <w:hideMark/>
          </w:tcPr>
          <w:p w:rsidR="0001320A" w:rsidRDefault="0001320A">
            <w:pPr>
              <w:pStyle w:val="Normalunindented"/>
              <w:keepNext/>
              <w:jc w:val="left"/>
              <w:rPr>
                <w:lang w:bidi="ru-RU"/>
              </w:rPr>
            </w:pPr>
            <w:r>
              <w:rPr>
                <w:lang w:bidi="ru-RU"/>
              </w:rPr>
              <w:t> </w:t>
            </w:r>
          </w:p>
        </w:tc>
      </w:tr>
    </w:tbl>
    <w:p w:rsidR="0001320A" w:rsidRDefault="0001320A" w:rsidP="0001320A"/>
    <w:tbl>
      <w:tblPr>
        <w:tblW w:w="7845" w:type="dxa"/>
        <w:tblLook w:val="04A0" w:firstRow="1" w:lastRow="0" w:firstColumn="1" w:lastColumn="0" w:noHBand="0" w:noVBand="1"/>
      </w:tblPr>
      <w:tblGrid>
        <w:gridCol w:w="3270"/>
        <w:gridCol w:w="1830"/>
        <w:gridCol w:w="2745"/>
      </w:tblGrid>
      <w:tr w:rsidR="0001320A" w:rsidTr="0001320A">
        <w:tc>
          <w:tcPr>
            <w:tcW w:w="3270" w:type="dxa"/>
            <w:hideMark/>
          </w:tcPr>
          <w:p w:rsidR="0001320A" w:rsidRDefault="0001320A">
            <w:pPr>
              <w:pStyle w:val="Normalunindented"/>
              <w:keepNext/>
              <w:jc w:val="left"/>
              <w:rPr>
                <w:lang w:bidi="ru-RU"/>
              </w:rPr>
            </w:pPr>
            <w:r>
              <w:rPr>
                <w:lang w:bidi="ru-RU"/>
              </w:rPr>
              <w:t xml:space="preserve">Исполнитель </w:t>
            </w:r>
            <w:r>
              <w:rPr>
                <w:u w:val="single"/>
                <w:lang w:bidi="ru-RU"/>
              </w:rPr>
              <w:t>    (должность)    </w:t>
            </w:r>
          </w:p>
        </w:tc>
        <w:tc>
          <w:tcPr>
            <w:tcW w:w="1830" w:type="dxa"/>
            <w:hideMark/>
          </w:tcPr>
          <w:p w:rsidR="0001320A" w:rsidRDefault="0001320A">
            <w:pPr>
              <w:pStyle w:val="Normalunindented"/>
              <w:keepNext/>
              <w:jc w:val="center"/>
              <w:rPr>
                <w:lang w:bidi="ru-RU"/>
              </w:rPr>
            </w:pPr>
            <w:r>
              <w:rPr>
                <w:u w:val="single"/>
                <w:lang w:bidi="ru-RU"/>
              </w:rPr>
              <w:t>      (подпись)      </w:t>
            </w:r>
          </w:p>
        </w:tc>
        <w:tc>
          <w:tcPr>
            <w:tcW w:w="2745" w:type="dxa"/>
            <w:hideMark/>
          </w:tcPr>
          <w:p w:rsidR="0001320A" w:rsidRDefault="0001320A">
            <w:pPr>
              <w:pStyle w:val="Normalunindented"/>
              <w:keepNext/>
              <w:jc w:val="center"/>
              <w:rPr>
                <w:lang w:bidi="ru-RU"/>
              </w:rPr>
            </w:pPr>
            <w:proofErr w:type="gramStart"/>
            <w:r>
              <w:rPr>
                <w:lang w:bidi="ru-RU"/>
              </w:rPr>
              <w:t>(</w:t>
            </w:r>
            <w:r>
              <w:rPr>
                <w:u w:val="single"/>
                <w:lang w:bidi="ru-RU"/>
              </w:rPr>
              <w:t xml:space="preserve">  </w:t>
            </w:r>
            <w:proofErr w:type="gramEnd"/>
            <w:r>
              <w:rPr>
                <w:u w:val="single"/>
                <w:lang w:bidi="ru-RU"/>
              </w:rPr>
              <w:t>      (расшифровка)        </w:t>
            </w:r>
            <w:r>
              <w:rPr>
                <w:lang w:bidi="ru-RU"/>
              </w:rPr>
              <w:t>)</w:t>
            </w:r>
          </w:p>
        </w:tc>
      </w:tr>
    </w:tbl>
    <w:p w:rsidR="005A6213" w:rsidRDefault="005A6213"/>
    <w:sectPr w:rsidR="005A6213" w:rsidSect="00A762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ndara">
    <w:panose1 w:val="020E0502030303020204"/>
    <w:charset w:val="CC"/>
    <w:family w:val="swiss"/>
    <w:pitch w:val="variable"/>
    <w:sig w:usb0="A00002EF" w:usb1="4000A44B" w:usb2="00000000" w:usb3="00000000" w:csb0="0000019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543C1924"/>
    <w:lvl w:ilvl="0">
      <w:start w:val="1"/>
      <w:numFmt w:val="bullet"/>
      <w:suff w:val="space"/>
      <w:lvlText w:val="−"/>
      <w:lvlJc w:val="left"/>
      <w:pPr>
        <w:ind w:left="0" w:firstLine="0"/>
      </w:pPr>
      <w:rPr>
        <w:rFonts w:ascii="Candara" w:hAnsi="Candara" w:hint="default"/>
      </w:rPr>
    </w:lvl>
  </w:abstractNum>
  <w:abstractNum w:abstractNumId="1" w15:restartNumberingAfterBreak="0">
    <w:nsid w:val="249CE625"/>
    <w:multiLevelType w:val="singleLevel"/>
    <w:tmpl w:val="118EFC76"/>
    <w:lvl w:ilvl="0">
      <w:start w:val="1"/>
      <w:numFmt w:val="bullet"/>
      <w:suff w:val="space"/>
      <w:lvlText w:val="-"/>
      <w:lvlJc w:val="left"/>
      <w:pPr>
        <w:ind w:left="0" w:firstLine="0"/>
      </w:pPr>
    </w:lvl>
  </w:abstractNum>
  <w:abstractNum w:abstractNumId="2" w15:restartNumberingAfterBreak="0">
    <w:nsid w:val="4F3F7700"/>
    <w:multiLevelType w:val="multilevel"/>
    <w:tmpl w:val="52005730"/>
    <w:lvl w:ilvl="0">
      <w:start w:val="1"/>
      <w:numFmt w:val="decimal"/>
      <w:pStyle w:val="heading1normal"/>
      <w:suff w:val="space"/>
      <w:lvlText w:val="%1."/>
      <w:lvlJc w:val="left"/>
      <w:pPr>
        <w:ind w:left="0" w:firstLine="0"/>
      </w:pPr>
    </w:lvl>
    <w:lvl w:ilvl="1">
      <w:start w:val="1"/>
      <w:numFmt w:val="decimal"/>
      <w:pStyle w:val="heading2normal"/>
      <w:suff w:val="space"/>
      <w:lvlText w:val="%1.%2."/>
      <w:lvlJc w:val="left"/>
      <w:pPr>
        <w:ind w:left="0" w:firstLine="0"/>
      </w:pPr>
    </w:lvl>
    <w:lvl w:ilvl="2">
      <w:start w:val="1"/>
      <w:numFmt w:val="decimal"/>
      <w:pStyle w:val="heading3normal"/>
      <w:suff w:val="space"/>
      <w:lvlText w:val="%1.%2.%3."/>
      <w:lvlJc w:val="left"/>
      <w:pPr>
        <w:ind w:left="0" w:firstLine="0"/>
      </w:pPr>
    </w:lvl>
    <w:lvl w:ilvl="3">
      <w:start w:val="1"/>
      <w:numFmt w:val="decimal"/>
      <w:pStyle w:val="heading4normal"/>
      <w:suff w:val="space"/>
      <w:lvlText w:val="%1.%2.%3.%4."/>
      <w:lvlJc w:val="left"/>
      <w:pPr>
        <w:ind w:left="0" w:firstLine="0"/>
      </w:pPr>
    </w:lvl>
    <w:lvl w:ilvl="4">
      <w:start w:val="1"/>
      <w:numFmt w:val="decimal"/>
      <w:pStyle w:val="heading5normal"/>
      <w:suff w:val="space"/>
      <w:lvlText w:val="%1.%2.%3.%4.%5."/>
      <w:lvlJc w:val="left"/>
      <w:pPr>
        <w:ind w:left="0" w:firstLine="0"/>
      </w:pPr>
    </w:lvl>
    <w:lvl w:ilvl="5">
      <w:start w:val="1"/>
      <w:numFmt w:val="decimal"/>
      <w:pStyle w:val="heading6normal"/>
      <w:suff w:val="space"/>
      <w:lvlText w:val="%1.%2.%3.%4.%5.%6."/>
      <w:lvlJc w:val="left"/>
      <w:pPr>
        <w:ind w:left="0" w:firstLine="0"/>
      </w:pPr>
    </w:lvl>
    <w:lvl w:ilvl="6">
      <w:start w:val="1"/>
      <w:numFmt w:val="decimal"/>
      <w:pStyle w:val="heading7normal"/>
      <w:suff w:val="space"/>
      <w:lvlText w:val="%1.%2.%3.%4.%5.%6.%7."/>
      <w:lvlJc w:val="left"/>
      <w:pPr>
        <w:ind w:left="0" w:firstLine="0"/>
      </w:pPr>
    </w:lvl>
    <w:lvl w:ilvl="7">
      <w:start w:val="1"/>
      <w:numFmt w:val="decimal"/>
      <w:pStyle w:val="heading8normal"/>
      <w:suff w:val="space"/>
      <w:lvlText w:val="%1.%2.%3.%4.%5.%6.%7.%8."/>
      <w:lvlJc w:val="left"/>
      <w:pPr>
        <w:ind w:left="0" w:firstLine="0"/>
      </w:pPr>
    </w:lvl>
    <w:lvl w:ilvl="8">
      <w:start w:val="1"/>
      <w:numFmt w:val="decimal"/>
      <w:pStyle w:val="heading9normal"/>
      <w:suff w:val="space"/>
      <w:lvlText w:val="%1.%2.%3.%4.%5.%6.%7.%8.%9."/>
      <w:lvlJc w:val="left"/>
      <w:pPr>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468E2"/>
    <w:rsid w:val="0001320A"/>
    <w:rsid w:val="00024DD1"/>
    <w:rsid w:val="000F3432"/>
    <w:rsid w:val="002354EF"/>
    <w:rsid w:val="003376C2"/>
    <w:rsid w:val="005468E2"/>
    <w:rsid w:val="005A6213"/>
    <w:rsid w:val="005F438E"/>
    <w:rsid w:val="00642686"/>
    <w:rsid w:val="00902151"/>
    <w:rsid w:val="009D234A"/>
    <w:rsid w:val="00A7626E"/>
    <w:rsid w:val="00CD4EE0"/>
    <w:rsid w:val="00CF5586"/>
    <w:rsid w:val="00DF0AB6"/>
    <w:rsid w:val="00FE20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3699"/>
  <w15:docId w15:val="{8F94E942-31E7-450C-A89D-4AEBE7F34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320A"/>
    <w:pPr>
      <w:spacing w:before="120" w:after="120" w:line="276" w:lineRule="auto"/>
      <w:ind w:firstLine="482"/>
      <w:jc w:val="both"/>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1320A"/>
    <w:rPr>
      <w:color w:val="0000FF"/>
      <w:u w:val="single"/>
    </w:rPr>
  </w:style>
  <w:style w:type="character" w:customStyle="1" w:styleId="a4">
    <w:name w:val="Заголовок Знак"/>
    <w:aliases w:val="Текст сноски Знак Знак"/>
    <w:basedOn w:val="a0"/>
    <w:link w:val="a5"/>
    <w:uiPriority w:val="10"/>
    <w:locked/>
    <w:rsid w:val="0001320A"/>
    <w:rPr>
      <w:rFonts w:ascii="Times New Roman" w:hAnsi="Times New Roman" w:cs="Times New Roman"/>
      <w:b/>
      <w:spacing w:val="5"/>
      <w:kern w:val="28"/>
      <w:sz w:val="28"/>
      <w:szCs w:val="52"/>
    </w:rPr>
  </w:style>
  <w:style w:type="paragraph" w:styleId="a5">
    <w:name w:val="Title"/>
    <w:aliases w:val="Текст сноски Знак"/>
    <w:basedOn w:val="a"/>
    <w:next w:val="a"/>
    <w:link w:val="a4"/>
    <w:uiPriority w:val="10"/>
    <w:qFormat/>
    <w:rsid w:val="0001320A"/>
    <w:pPr>
      <w:keepNext/>
      <w:keepLines/>
      <w:spacing w:after="300" w:line="240" w:lineRule="auto"/>
      <w:ind w:firstLine="0"/>
      <w:contextualSpacing/>
      <w:jc w:val="center"/>
      <w:outlineLvl w:val="0"/>
    </w:pPr>
    <w:rPr>
      <w:rFonts w:eastAsiaTheme="minorHAnsi"/>
      <w:b/>
      <w:spacing w:val="5"/>
      <w:kern w:val="28"/>
      <w:sz w:val="28"/>
      <w:szCs w:val="52"/>
      <w:lang w:eastAsia="en-US"/>
    </w:rPr>
  </w:style>
  <w:style w:type="character" w:customStyle="1" w:styleId="1">
    <w:name w:val="Заголовок Знак1"/>
    <w:basedOn w:val="a0"/>
    <w:uiPriority w:val="10"/>
    <w:rsid w:val="0001320A"/>
    <w:rPr>
      <w:rFonts w:asciiTheme="majorHAnsi" w:eastAsiaTheme="majorEastAsia" w:hAnsiTheme="majorHAnsi" w:cstheme="majorBidi"/>
      <w:spacing w:val="-10"/>
      <w:kern w:val="28"/>
      <w:sz w:val="56"/>
      <w:szCs w:val="56"/>
      <w:lang w:eastAsia="ru-RU"/>
    </w:rPr>
  </w:style>
  <w:style w:type="paragraph" w:styleId="a6">
    <w:name w:val="List Paragraph"/>
    <w:basedOn w:val="a"/>
    <w:uiPriority w:val="34"/>
    <w:qFormat/>
    <w:rsid w:val="0001320A"/>
    <w:pPr>
      <w:contextualSpacing/>
      <w:jc w:val="left"/>
    </w:pPr>
  </w:style>
  <w:style w:type="paragraph" w:customStyle="1" w:styleId="Normalunindented">
    <w:name w:val="Normal unindented"/>
    <w:aliases w:val="Обычный Без отступа"/>
    <w:qFormat/>
    <w:rsid w:val="0001320A"/>
    <w:pPr>
      <w:spacing w:before="120" w:after="120" w:line="276" w:lineRule="auto"/>
      <w:jc w:val="both"/>
    </w:pPr>
    <w:rPr>
      <w:rFonts w:ascii="Times New Roman" w:eastAsia="Times New Roman" w:hAnsi="Times New Roman" w:cs="Times New Roman"/>
      <w:lang w:eastAsia="ru-RU"/>
    </w:rPr>
  </w:style>
  <w:style w:type="paragraph" w:customStyle="1" w:styleId="heading1normal">
    <w:name w:val="heading 1 normal"/>
    <w:aliases w:val="Заголовок 1 Обычный"/>
    <w:basedOn w:val="a"/>
    <w:next w:val="a"/>
    <w:uiPriority w:val="9"/>
    <w:qFormat/>
    <w:rsid w:val="0001320A"/>
    <w:pPr>
      <w:numPr>
        <w:numId w:val="1"/>
      </w:numPr>
      <w:ind w:firstLine="482"/>
      <w:outlineLvl w:val="0"/>
    </w:pPr>
  </w:style>
  <w:style w:type="paragraph" w:customStyle="1" w:styleId="heading2normal">
    <w:name w:val="heading 2 normal"/>
    <w:aliases w:val="Заголовок 2 Обычный"/>
    <w:basedOn w:val="a"/>
    <w:next w:val="a"/>
    <w:uiPriority w:val="9"/>
    <w:qFormat/>
    <w:rsid w:val="0001320A"/>
    <w:pPr>
      <w:numPr>
        <w:ilvl w:val="1"/>
        <w:numId w:val="1"/>
      </w:numPr>
      <w:ind w:firstLine="482"/>
      <w:outlineLvl w:val="1"/>
    </w:pPr>
  </w:style>
  <w:style w:type="paragraph" w:customStyle="1" w:styleId="heading3normal">
    <w:name w:val="heading 3 normal"/>
    <w:aliases w:val="Заголовок 3 Обычный"/>
    <w:basedOn w:val="a"/>
    <w:next w:val="a"/>
    <w:uiPriority w:val="9"/>
    <w:qFormat/>
    <w:rsid w:val="0001320A"/>
    <w:pPr>
      <w:numPr>
        <w:ilvl w:val="2"/>
        <w:numId w:val="1"/>
      </w:numPr>
      <w:ind w:firstLine="482"/>
      <w:outlineLvl w:val="2"/>
    </w:pPr>
  </w:style>
  <w:style w:type="paragraph" w:customStyle="1" w:styleId="heading4normal">
    <w:name w:val="heading 4 normal"/>
    <w:aliases w:val="Заголовок 4 Обычный"/>
    <w:basedOn w:val="a"/>
    <w:next w:val="a"/>
    <w:uiPriority w:val="9"/>
    <w:qFormat/>
    <w:rsid w:val="0001320A"/>
    <w:pPr>
      <w:numPr>
        <w:ilvl w:val="3"/>
        <w:numId w:val="1"/>
      </w:numPr>
      <w:ind w:firstLine="482"/>
      <w:outlineLvl w:val="3"/>
    </w:pPr>
  </w:style>
  <w:style w:type="paragraph" w:customStyle="1" w:styleId="heading5normal">
    <w:name w:val="heading 5 normal"/>
    <w:aliases w:val="Заголовок 5 Обычный"/>
    <w:basedOn w:val="a"/>
    <w:next w:val="a"/>
    <w:uiPriority w:val="9"/>
    <w:qFormat/>
    <w:rsid w:val="0001320A"/>
    <w:pPr>
      <w:numPr>
        <w:ilvl w:val="4"/>
        <w:numId w:val="1"/>
      </w:numPr>
      <w:ind w:firstLine="482"/>
      <w:outlineLvl w:val="4"/>
    </w:pPr>
  </w:style>
  <w:style w:type="paragraph" w:customStyle="1" w:styleId="heading6normal">
    <w:name w:val="heading 6 normal"/>
    <w:aliases w:val="Заголовок 6 Обычный"/>
    <w:basedOn w:val="a"/>
    <w:next w:val="a"/>
    <w:uiPriority w:val="9"/>
    <w:qFormat/>
    <w:rsid w:val="0001320A"/>
    <w:pPr>
      <w:numPr>
        <w:ilvl w:val="5"/>
        <w:numId w:val="1"/>
      </w:numPr>
      <w:ind w:firstLine="482"/>
      <w:outlineLvl w:val="5"/>
    </w:pPr>
  </w:style>
  <w:style w:type="paragraph" w:customStyle="1" w:styleId="heading7normal">
    <w:name w:val="heading 7 normal"/>
    <w:aliases w:val="Заголовок 7 Обычный"/>
    <w:basedOn w:val="a"/>
    <w:next w:val="a"/>
    <w:uiPriority w:val="9"/>
    <w:qFormat/>
    <w:rsid w:val="0001320A"/>
    <w:pPr>
      <w:numPr>
        <w:ilvl w:val="6"/>
        <w:numId w:val="1"/>
      </w:numPr>
      <w:ind w:firstLine="482"/>
      <w:outlineLvl w:val="6"/>
    </w:pPr>
  </w:style>
  <w:style w:type="paragraph" w:customStyle="1" w:styleId="heading8normal">
    <w:name w:val="heading 8 normal"/>
    <w:aliases w:val="Заголовок 8 Обычный"/>
    <w:basedOn w:val="a"/>
    <w:next w:val="a"/>
    <w:uiPriority w:val="9"/>
    <w:qFormat/>
    <w:rsid w:val="0001320A"/>
    <w:pPr>
      <w:numPr>
        <w:ilvl w:val="7"/>
        <w:numId w:val="1"/>
      </w:numPr>
      <w:ind w:firstLine="482"/>
      <w:outlineLvl w:val="7"/>
    </w:pPr>
  </w:style>
  <w:style w:type="paragraph" w:customStyle="1" w:styleId="heading9normal">
    <w:name w:val="heading 9 normal"/>
    <w:aliases w:val="Заголовок 9 Обычный"/>
    <w:basedOn w:val="a"/>
    <w:next w:val="a"/>
    <w:uiPriority w:val="9"/>
    <w:qFormat/>
    <w:rsid w:val="0001320A"/>
    <w:pPr>
      <w:numPr>
        <w:ilvl w:val="8"/>
        <w:numId w:val="1"/>
      </w:numPr>
      <w:ind w:firstLine="482"/>
      <w:outlineLvl w:val="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40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line.consultant.ru/riv/cgi/online.cgi?req=doc&amp;amp;base=LAW&amp;amp;n=208761&amp;amp;fld=134&amp;amp;dst=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983</Words>
  <Characters>5606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buh-ut</dc:creator>
  <cp:lastModifiedBy>Ludmila Kurochkina</cp:lastModifiedBy>
  <cp:revision>10</cp:revision>
  <cp:lastPrinted>2026-08-17T08:26:00Z</cp:lastPrinted>
  <dcterms:created xsi:type="dcterms:W3CDTF">2025-09-11T13:51:00Z</dcterms:created>
  <dcterms:modified xsi:type="dcterms:W3CDTF">2026-08-17T08:28:00Z</dcterms:modified>
</cp:coreProperties>
</file>